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57" w:rsidRPr="001D7A56" w:rsidRDefault="000B4520" w:rsidP="00106557">
      <w:pPr>
        <w:jc w:val="center"/>
        <w:rPr>
          <w:lang w:val="en-US"/>
        </w:rPr>
      </w:pPr>
      <w:r w:rsidRPr="0074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"/>
        </w:rPr>
        <w:t xml:space="preserve"> </w:t>
      </w:r>
      <w:r w:rsidR="00710CE6">
        <w:rPr>
          <w:noProof/>
          <w:lang w:val="fr"/>
        </w:rPr>
        <w:drawing>
          <wp:inline distT="0" distB="0" distL="0" distR="0">
            <wp:extent cx="742950" cy="742950"/>
            <wp:effectExtent l="19050" t="19050" r="19050" b="19050"/>
            <wp:docPr id="1" name="Obraz 5" descr="CL10-fe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10 - felg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86F4B">
        <w:rPr>
          <w:noProof/>
          <w:lang w:val="fr"/>
        </w:rPr>
        <w:drawing>
          <wp:inline distT="0" distB="0" distL="0" distR="0">
            <wp:extent cx="733425" cy="733425"/>
            <wp:effectExtent l="19050" t="19050" r="28575" b="28575"/>
            <wp:docPr id="8" name="Obraz 8" descr="02-spryskiw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2 - spryskiwa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4520" w:rsidRPr="004A003F" w:rsidRDefault="000B4520" w:rsidP="000B4520">
      <w:pPr>
        <w:jc w:val="center"/>
      </w:pPr>
    </w:p>
    <w:p w:rsidR="00A747E4" w:rsidRPr="00A747E4" w:rsidRDefault="00A747E4" w:rsidP="00A747E4">
      <w:pPr>
        <w:jc w:val="center"/>
        <w:rPr>
          <w:b/>
          <w:i/>
          <w:sz w:val="30"/>
          <w:szCs w:val="30"/>
        </w:rPr>
      </w:pPr>
      <w:r w:rsidRPr="00A747E4">
        <w:rPr>
          <w:b/>
          <w:i/>
          <w:sz w:val="30"/>
          <w:szCs w:val="30"/>
          <w:lang w:val="f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A747E4" w:rsidTr="00A27BC9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A747E4" w:rsidRPr="00003D19" w:rsidRDefault="00A747E4" w:rsidP="007752CE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  <w:lang w:val="fr"/>
              </w:rPr>
              <w:t>Symbole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A747E4" w:rsidRPr="00003D19" w:rsidRDefault="00A747E4" w:rsidP="00A747E4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  <w:lang w:val="fr"/>
              </w:rPr>
              <w:t>Ph</w:t>
            </w:r>
          </w:p>
        </w:tc>
      </w:tr>
      <w:tr w:rsidR="00A747E4" w:rsidTr="0059579E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A747E4" w:rsidRPr="00003D19" w:rsidRDefault="00710CE6" w:rsidP="00710CE6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  <w:lang w:val="fr"/>
              </w:rPr>
              <w:t>Q</w:t>
            </w:r>
            <w:r w:rsidR="00D86F4B">
              <w:rPr>
                <w:b/>
                <w:lang w:val="fr"/>
              </w:rPr>
              <w:t>-</w:t>
            </w:r>
            <w:r>
              <w:rPr>
                <w:b/>
                <w:lang w:val="fr"/>
              </w:rPr>
              <w:t>12</w:t>
            </w:r>
          </w:p>
        </w:tc>
        <w:tc>
          <w:tcPr>
            <w:tcW w:w="885" w:type="dxa"/>
            <w:vAlign w:val="center"/>
          </w:tcPr>
          <w:p w:rsidR="00A747E4" w:rsidRPr="00003D19" w:rsidRDefault="0085705D" w:rsidP="00EA55B5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  <w:lang w:val="fr"/>
              </w:rPr>
              <w:t>1</w:t>
            </w:r>
            <w:r w:rsidR="00D86F4B">
              <w:rPr>
                <w:b/>
                <w:lang w:val="fr"/>
              </w:rPr>
              <w:t>4</w:t>
            </w:r>
          </w:p>
        </w:tc>
      </w:tr>
    </w:tbl>
    <w:p w:rsidR="00AA4AE6" w:rsidRDefault="00AA4AE6" w:rsidP="00A747E4">
      <w:pPr>
        <w:jc w:val="center"/>
      </w:pPr>
    </w:p>
    <w:p w:rsidR="00002B12" w:rsidRDefault="00B41D7F" w:rsidP="003E0D18">
      <w:pPr>
        <w:ind w:left="-851" w:right="-851"/>
        <w:jc w:val="both"/>
        <w:rPr>
          <w:rFonts w:ascii="Arial" w:hAnsi="Arial" w:cs="Arial"/>
          <w:sz w:val="28"/>
          <w:szCs w:val="18"/>
          <w:lang w:val="en-US"/>
        </w:rPr>
      </w:pPr>
      <w:r>
        <w:rPr>
          <w:sz w:val="28"/>
          <w:szCs w:val="18"/>
          <w:lang w:val="fr"/>
        </w:rPr>
        <w:t xml:space="preserve">Produit alcalin prêt à l'emploi, conçu pour le nettoyage quotidien de toutes sortes de jantes de roue, </w:t>
      </w:r>
      <w:r w:rsidR="00BB6026">
        <w:rPr>
          <w:sz w:val="28"/>
          <w:szCs w:val="18"/>
          <w:lang w:val="fr"/>
        </w:rPr>
        <w:t>enjoliveurs</w:t>
      </w:r>
      <w:r>
        <w:rPr>
          <w:sz w:val="28"/>
          <w:szCs w:val="18"/>
          <w:lang w:val="fr"/>
        </w:rPr>
        <w:t xml:space="preserve"> et les roues. Dissout la saleté de la route.</w:t>
      </w:r>
    </w:p>
    <w:p w:rsidR="000B4520" w:rsidRDefault="000B4520" w:rsidP="003E0D18">
      <w:pPr>
        <w:ind w:left="-851" w:right="-851"/>
        <w:jc w:val="both"/>
        <w:rPr>
          <w:rFonts w:ascii="Arial" w:hAnsi="Arial" w:cs="Arial"/>
          <w:sz w:val="28"/>
          <w:szCs w:val="18"/>
          <w:lang w:val="en-US"/>
        </w:rPr>
      </w:pPr>
    </w:p>
    <w:p w:rsidR="003E0D18" w:rsidRDefault="003E0D18" w:rsidP="003E0D18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3E0D18" w:rsidRPr="002D1367" w:rsidRDefault="003E0D18" w:rsidP="003E0D18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 w:rsidRPr="002D1367">
        <w:rPr>
          <w:b/>
          <w:i/>
          <w:sz w:val="36"/>
          <w:szCs w:val="28"/>
          <w:lang w:val="fr"/>
        </w:rPr>
        <w:t>Application:</w:t>
      </w:r>
    </w:p>
    <w:p w:rsidR="006343C5" w:rsidRDefault="00FC52A9" w:rsidP="0096704C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FC52A9">
        <w:rPr>
          <w:sz w:val="28"/>
          <w:szCs w:val="28"/>
          <w:lang w:val="fr"/>
        </w:rPr>
        <w:t xml:space="preserve">- </w:t>
      </w:r>
      <w:r w:rsidR="00002B12">
        <w:rPr>
          <w:sz w:val="28"/>
          <w:szCs w:val="28"/>
          <w:lang w:val="fr"/>
        </w:rPr>
        <w:t>Jantes de roue, garnitures de roue, roues</w:t>
      </w:r>
    </w:p>
    <w:p w:rsidR="00AA7DD9" w:rsidRDefault="00AA7DD9" w:rsidP="003E0D18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2D1367" w:rsidRDefault="002D1367" w:rsidP="003E0D18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AA7DD9" w:rsidRPr="002D1367" w:rsidRDefault="00AA7DD9" w:rsidP="00AA7DD9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 w:rsidRPr="002D1367">
        <w:rPr>
          <w:b/>
          <w:i/>
          <w:sz w:val="36"/>
          <w:szCs w:val="28"/>
          <w:lang w:val="fr"/>
        </w:rPr>
        <w:t>Composition:</w:t>
      </w:r>
    </w:p>
    <w:p w:rsidR="00531930" w:rsidRPr="00531930" w:rsidRDefault="00531930" w:rsidP="00531930">
      <w:pPr>
        <w:tabs>
          <w:tab w:val="left" w:pos="990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31930">
        <w:rPr>
          <w:sz w:val="28"/>
          <w:szCs w:val="28"/>
          <w:lang w:val="fr"/>
        </w:rPr>
        <w:t xml:space="preserve">-&lt; 5%   </w:t>
      </w:r>
      <w:r w:rsidR="00BB6026">
        <w:rPr>
          <w:sz w:val="28"/>
          <w:szCs w:val="28"/>
          <w:lang w:val="fr"/>
        </w:rPr>
        <w:t>T</w:t>
      </w:r>
      <w:r w:rsidRPr="00531930">
        <w:rPr>
          <w:sz w:val="28"/>
          <w:szCs w:val="28"/>
          <w:lang w:val="fr"/>
        </w:rPr>
        <w:t>ensioactifs cationiques</w:t>
      </w:r>
    </w:p>
    <w:p w:rsidR="00531930" w:rsidRPr="00531930" w:rsidRDefault="00531930" w:rsidP="00531930">
      <w:pPr>
        <w:tabs>
          <w:tab w:val="left" w:pos="990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31930">
        <w:rPr>
          <w:sz w:val="28"/>
          <w:szCs w:val="28"/>
          <w:lang w:val="fr"/>
        </w:rPr>
        <w:t xml:space="preserve">-&lt; 5%   </w:t>
      </w:r>
      <w:r w:rsidR="00BB6026">
        <w:rPr>
          <w:sz w:val="28"/>
          <w:szCs w:val="28"/>
          <w:lang w:val="fr"/>
        </w:rPr>
        <w:t>s</w:t>
      </w:r>
      <w:r w:rsidRPr="00531930">
        <w:rPr>
          <w:sz w:val="28"/>
          <w:szCs w:val="28"/>
          <w:lang w:val="fr"/>
        </w:rPr>
        <w:t>urfactants amphotère</w:t>
      </w:r>
    </w:p>
    <w:p w:rsidR="00531930" w:rsidRPr="00531930" w:rsidRDefault="00531930" w:rsidP="00531930">
      <w:pPr>
        <w:tabs>
          <w:tab w:val="left" w:pos="990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31930">
        <w:rPr>
          <w:sz w:val="28"/>
          <w:szCs w:val="28"/>
          <w:lang w:val="fr"/>
        </w:rPr>
        <w:t xml:space="preserve">-&lt; 5% </w:t>
      </w:r>
      <w:r w:rsidR="00BB6026">
        <w:rPr>
          <w:sz w:val="28"/>
          <w:szCs w:val="28"/>
          <w:lang w:val="fr"/>
        </w:rPr>
        <w:t>T</w:t>
      </w:r>
      <w:r w:rsidRPr="00531930">
        <w:rPr>
          <w:sz w:val="28"/>
          <w:szCs w:val="28"/>
          <w:lang w:val="fr"/>
        </w:rPr>
        <w:t xml:space="preserve">ensioactifs non ioniques </w:t>
      </w:r>
    </w:p>
    <w:p w:rsidR="00531930" w:rsidRPr="00531930" w:rsidRDefault="00531930" w:rsidP="00531930">
      <w:pPr>
        <w:tabs>
          <w:tab w:val="left" w:pos="990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31930">
        <w:rPr>
          <w:sz w:val="28"/>
          <w:szCs w:val="28"/>
          <w:lang w:val="fr"/>
        </w:rPr>
        <w:t xml:space="preserve">-&lt; 5% </w:t>
      </w:r>
      <w:proofErr w:type="spellStart"/>
      <w:r w:rsidRPr="00531930">
        <w:rPr>
          <w:sz w:val="28"/>
          <w:szCs w:val="28"/>
          <w:lang w:val="fr"/>
        </w:rPr>
        <w:t>Phosphonates</w:t>
      </w:r>
      <w:bookmarkStart w:id="0" w:name="_GoBack"/>
      <w:bookmarkEnd w:id="0"/>
      <w:proofErr w:type="spellEnd"/>
    </w:p>
    <w:p w:rsidR="00531930" w:rsidRPr="00531930" w:rsidRDefault="00531930" w:rsidP="00531930">
      <w:pPr>
        <w:tabs>
          <w:tab w:val="left" w:pos="990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31930">
        <w:rPr>
          <w:sz w:val="28"/>
          <w:szCs w:val="28"/>
          <w:lang w:val="fr"/>
        </w:rPr>
        <w:t>-</w:t>
      </w:r>
      <w:r w:rsidR="00BB6026">
        <w:rPr>
          <w:sz w:val="28"/>
          <w:szCs w:val="28"/>
          <w:lang w:val="fr"/>
        </w:rPr>
        <w:t>H</w:t>
      </w:r>
      <w:r w:rsidRPr="00531930">
        <w:rPr>
          <w:sz w:val="28"/>
          <w:szCs w:val="28"/>
          <w:lang w:val="fr"/>
        </w:rPr>
        <w:t>ydroxyde de sodium</w:t>
      </w:r>
    </w:p>
    <w:p w:rsidR="002513C7" w:rsidRDefault="00531930" w:rsidP="00531930">
      <w:pPr>
        <w:tabs>
          <w:tab w:val="left" w:pos="990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31930">
        <w:rPr>
          <w:sz w:val="28"/>
          <w:szCs w:val="28"/>
          <w:lang w:val="fr"/>
        </w:rPr>
        <w:t>-</w:t>
      </w:r>
      <w:r w:rsidR="00BB6026">
        <w:rPr>
          <w:sz w:val="28"/>
          <w:szCs w:val="28"/>
          <w:lang w:val="fr"/>
        </w:rPr>
        <w:t>S</w:t>
      </w:r>
      <w:r w:rsidRPr="00531930">
        <w:rPr>
          <w:sz w:val="28"/>
          <w:szCs w:val="28"/>
          <w:lang w:val="fr"/>
        </w:rPr>
        <w:t>ubstances auxiliaires non classées comme dangereuses</w:t>
      </w:r>
      <w:r w:rsidR="0004452C">
        <w:rPr>
          <w:sz w:val="28"/>
          <w:szCs w:val="28"/>
          <w:lang w:val="fr"/>
        </w:rPr>
        <w:tab/>
      </w:r>
    </w:p>
    <w:p w:rsidR="0004452C" w:rsidRDefault="0004452C" w:rsidP="0004452C">
      <w:pPr>
        <w:tabs>
          <w:tab w:val="left" w:pos="990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531930" w:rsidRDefault="00531930" w:rsidP="0004452C">
      <w:pPr>
        <w:tabs>
          <w:tab w:val="left" w:pos="990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2D1367" w:rsidRPr="002D1367" w:rsidRDefault="002D1367" w:rsidP="002D1367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>Utilisation</w:t>
      </w:r>
      <w:r w:rsidRPr="002D1367">
        <w:rPr>
          <w:b/>
          <w:i/>
          <w:sz w:val="36"/>
          <w:szCs w:val="28"/>
          <w:lang w:val="fr"/>
        </w:rPr>
        <w:t>:</w:t>
      </w:r>
    </w:p>
    <w:p w:rsidR="005F36AD" w:rsidRDefault="00FE5E8F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Avant de l'utiliser, lisez la fiche</w:t>
      </w:r>
      <w:r w:rsidR="00BB6026">
        <w:rPr>
          <w:sz w:val="28"/>
          <w:szCs w:val="28"/>
          <w:lang w:val="fr"/>
        </w:rPr>
        <w:t xml:space="preserve"> de données de sécurité</w:t>
      </w:r>
      <w:r>
        <w:rPr>
          <w:sz w:val="28"/>
          <w:szCs w:val="28"/>
          <w:lang w:val="fr"/>
        </w:rPr>
        <w:t xml:space="preserve"> du produit.</w:t>
      </w:r>
    </w:p>
    <w:p w:rsidR="00FE5E8F" w:rsidRDefault="004C0BA5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Le produit est prêt à l'emploi sans diluer.</w:t>
      </w:r>
    </w:p>
    <w:p w:rsidR="0004452C" w:rsidRDefault="0004452C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 xml:space="preserve">Pulvérisez la surface et lavez-la vers le bas avec de l'eau </w:t>
      </w:r>
      <w:r w:rsidR="00BB6026">
        <w:rPr>
          <w:sz w:val="28"/>
          <w:szCs w:val="28"/>
          <w:lang w:val="fr"/>
        </w:rPr>
        <w:t>sous très haute</w:t>
      </w:r>
      <w:r>
        <w:rPr>
          <w:sz w:val="28"/>
          <w:szCs w:val="28"/>
          <w:lang w:val="fr"/>
        </w:rPr>
        <w:t xml:space="preserve"> pression</w:t>
      </w:r>
      <w:r w:rsidR="00470B1E">
        <w:rPr>
          <w:sz w:val="28"/>
          <w:szCs w:val="28"/>
          <w:lang w:val="fr"/>
        </w:rPr>
        <w:t>.</w:t>
      </w:r>
    </w:p>
    <w:p w:rsidR="0004452C" w:rsidRDefault="0004452C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04452C" w:rsidRDefault="0004452C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04452C" w:rsidRDefault="0004452C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04452C" w:rsidRDefault="0004452C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470B1E" w:rsidRDefault="00470B1E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302CF1" w:rsidRDefault="00302CF1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8E2AF3" w:rsidRPr="002D1367" w:rsidRDefault="00F059B2" w:rsidP="00F059B2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lastRenderedPageBreak/>
        <w:t>Danger</w:t>
      </w:r>
      <w:r w:rsidRPr="002D1367">
        <w:rPr>
          <w:b/>
          <w:i/>
          <w:sz w:val="36"/>
          <w:szCs w:val="28"/>
          <w:lang w:val="fr"/>
        </w:rPr>
        <w:t>:</w:t>
      </w:r>
    </w:p>
    <w:p w:rsidR="003E597D" w:rsidRDefault="00242591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b/>
          <w:noProof/>
          <w:sz w:val="22"/>
          <w:szCs w:val="22"/>
          <w:lang w:val="fr"/>
        </w:rPr>
        <w:drawing>
          <wp:inline distT="0" distB="0" distL="0" distR="0">
            <wp:extent cx="1038225" cy="1038225"/>
            <wp:effectExtent l="19050" t="0" r="9525" b="0"/>
            <wp:docPr id="13" name="Obraz 13" descr="acid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id_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BA5" w:rsidRPr="004C0BA5" w:rsidRDefault="004C0BA5" w:rsidP="00470B1E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C0BA5">
        <w:rPr>
          <w:sz w:val="28"/>
          <w:szCs w:val="28"/>
          <w:lang w:val="fr"/>
        </w:rPr>
        <w:t xml:space="preserve">– </w:t>
      </w:r>
      <w:r w:rsidR="00470B1E">
        <w:rPr>
          <w:sz w:val="28"/>
          <w:szCs w:val="28"/>
          <w:lang w:val="fr"/>
        </w:rPr>
        <w:tab/>
      </w:r>
      <w:r w:rsidRPr="004C0BA5">
        <w:rPr>
          <w:sz w:val="28"/>
          <w:szCs w:val="28"/>
          <w:lang w:val="fr"/>
        </w:rPr>
        <w:t>Provoque une irritation cutanée.</w:t>
      </w:r>
    </w:p>
    <w:p w:rsidR="005B73D1" w:rsidRDefault="004C0BA5" w:rsidP="00470B1E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C0BA5">
        <w:rPr>
          <w:sz w:val="28"/>
          <w:szCs w:val="28"/>
          <w:lang w:val="fr"/>
        </w:rPr>
        <w:t xml:space="preserve">– </w:t>
      </w:r>
      <w:r w:rsidR="00470B1E">
        <w:rPr>
          <w:sz w:val="28"/>
          <w:szCs w:val="28"/>
          <w:lang w:val="fr"/>
        </w:rPr>
        <w:tab/>
      </w:r>
      <w:r w:rsidRPr="004C0BA5">
        <w:rPr>
          <w:sz w:val="28"/>
          <w:szCs w:val="28"/>
          <w:lang w:val="fr"/>
        </w:rPr>
        <w:t>Cause des lésions oculaires graves.</w:t>
      </w:r>
    </w:p>
    <w:p w:rsidR="004C0BA5" w:rsidRPr="00BD62DB" w:rsidRDefault="004C0BA5" w:rsidP="00470B1E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4C0BA5" w:rsidRPr="004C0BA5" w:rsidRDefault="004C0BA5" w:rsidP="00470B1E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C0BA5">
        <w:rPr>
          <w:sz w:val="28"/>
          <w:szCs w:val="28"/>
          <w:lang w:val="fr"/>
        </w:rPr>
        <w:t xml:space="preserve">– </w:t>
      </w:r>
      <w:r w:rsidR="00470B1E">
        <w:rPr>
          <w:sz w:val="28"/>
          <w:szCs w:val="28"/>
          <w:lang w:val="fr"/>
        </w:rPr>
        <w:tab/>
      </w:r>
      <w:r w:rsidRPr="004C0BA5">
        <w:rPr>
          <w:sz w:val="28"/>
          <w:szCs w:val="28"/>
          <w:lang w:val="fr"/>
        </w:rPr>
        <w:t>Portez des gants de protection/vêtements de protection/protection oculaire/protection faciale.</w:t>
      </w:r>
    </w:p>
    <w:p w:rsidR="004C0BA5" w:rsidRPr="004C0BA5" w:rsidRDefault="004C0BA5" w:rsidP="00470B1E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C0BA5">
        <w:rPr>
          <w:sz w:val="28"/>
          <w:szCs w:val="28"/>
          <w:lang w:val="fr"/>
        </w:rPr>
        <w:t xml:space="preserve">– </w:t>
      </w:r>
      <w:r w:rsidR="00470B1E">
        <w:rPr>
          <w:sz w:val="28"/>
          <w:szCs w:val="28"/>
          <w:lang w:val="fr"/>
        </w:rPr>
        <w:tab/>
      </w:r>
      <w:r w:rsidRPr="004C0BA5">
        <w:rPr>
          <w:sz w:val="28"/>
          <w:szCs w:val="28"/>
          <w:lang w:val="fr"/>
        </w:rPr>
        <w:t>Appelez immédiatement un centre antipoison/médecin</w:t>
      </w:r>
    </w:p>
    <w:p w:rsidR="005B73D1" w:rsidRDefault="00470B1E" w:rsidP="00470B1E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–</w:t>
      </w:r>
      <w:r>
        <w:rPr>
          <w:sz w:val="28"/>
          <w:szCs w:val="28"/>
          <w:lang w:val="fr"/>
        </w:rPr>
        <w:tab/>
      </w:r>
      <w:r w:rsidR="004C0BA5" w:rsidRPr="004C0BA5">
        <w:rPr>
          <w:sz w:val="28"/>
          <w:szCs w:val="28"/>
          <w:lang w:val="fr"/>
        </w:rPr>
        <w:t xml:space="preserve">Si </w:t>
      </w:r>
      <w:r w:rsidR="00BB6026">
        <w:rPr>
          <w:sz w:val="28"/>
          <w:szCs w:val="28"/>
          <w:lang w:val="fr"/>
        </w:rPr>
        <w:t xml:space="preserve">c’est </w:t>
      </w:r>
      <w:r w:rsidR="004C0BA5" w:rsidRPr="004C0BA5">
        <w:rPr>
          <w:sz w:val="28"/>
          <w:szCs w:val="28"/>
          <w:lang w:val="fr"/>
        </w:rPr>
        <w:t xml:space="preserve">dans les </w:t>
      </w:r>
      <w:r w:rsidR="00BB6026" w:rsidRPr="004C0BA5">
        <w:rPr>
          <w:sz w:val="28"/>
          <w:szCs w:val="28"/>
          <w:lang w:val="fr"/>
        </w:rPr>
        <w:t>yeux :</w:t>
      </w:r>
      <w:r w:rsidR="004C0BA5" w:rsidRPr="004C0BA5">
        <w:rPr>
          <w:sz w:val="28"/>
          <w:szCs w:val="28"/>
          <w:lang w:val="fr"/>
        </w:rPr>
        <w:t xml:space="preserve"> rincer prudemment avec de l'eau pendant plusieurs minutes. </w:t>
      </w:r>
      <w:r w:rsidR="00BB6026">
        <w:rPr>
          <w:sz w:val="28"/>
          <w:szCs w:val="28"/>
          <w:lang w:val="fr"/>
        </w:rPr>
        <w:t>Enlever les lentilles de contact</w:t>
      </w:r>
      <w:r w:rsidR="004C0BA5" w:rsidRPr="004C0BA5">
        <w:rPr>
          <w:sz w:val="28"/>
          <w:szCs w:val="28"/>
          <w:lang w:val="fr"/>
        </w:rPr>
        <w:t>, si présent et facile à faire. Continuez de rincer.</w:t>
      </w:r>
    </w:p>
    <w:p w:rsidR="00470B1E" w:rsidRDefault="00470B1E" w:rsidP="004C0BA5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D91E73" w:rsidRDefault="00D91E73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5D068E" w:rsidRPr="002D1367" w:rsidRDefault="005D068E" w:rsidP="005D068E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>Date de vente</w:t>
      </w:r>
      <w:r w:rsidRPr="002D1367">
        <w:rPr>
          <w:b/>
          <w:i/>
          <w:sz w:val="36"/>
          <w:szCs w:val="28"/>
          <w:lang w:val="fr"/>
        </w:rPr>
        <w:t>:</w:t>
      </w:r>
    </w:p>
    <w:p w:rsidR="005D068E" w:rsidRDefault="005D068E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D068E">
        <w:rPr>
          <w:sz w:val="28"/>
          <w:szCs w:val="28"/>
          <w:lang w:val="fr"/>
        </w:rPr>
        <w:t xml:space="preserve">36 </w:t>
      </w:r>
      <w:r>
        <w:rPr>
          <w:sz w:val="28"/>
          <w:szCs w:val="28"/>
          <w:lang w:val="fr"/>
        </w:rPr>
        <w:t>mois à compter de la date de production.</w:t>
      </w:r>
    </w:p>
    <w:p w:rsidR="005D068E" w:rsidRDefault="00190C06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La date de production/la série et la date d'expiration sont indiquées sur l'emballage.</w:t>
      </w:r>
    </w:p>
    <w:p w:rsidR="00190C06" w:rsidRDefault="00190C06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Default="00190C06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Pr="002D1367" w:rsidRDefault="00190C06" w:rsidP="00190C06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>Informations complémentaires</w:t>
      </w:r>
      <w:r w:rsidRPr="002D1367">
        <w:rPr>
          <w:b/>
          <w:i/>
          <w:sz w:val="36"/>
          <w:szCs w:val="28"/>
          <w:lang w:val="fr"/>
        </w:rPr>
        <w:t>:</w:t>
      </w:r>
    </w:p>
    <w:p w:rsidR="00BD62DB" w:rsidRDefault="00BD62DB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Des informations supplémentaires peuvent être trouvées dans la fiche de données de sécurité.</w:t>
      </w:r>
    </w:p>
    <w:p w:rsidR="00BD62DB" w:rsidRDefault="00BD62DB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Pr="00190C06" w:rsidRDefault="00190C06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190C06">
        <w:rPr>
          <w:sz w:val="28"/>
          <w:szCs w:val="28"/>
          <w:lang w:val="fr"/>
        </w:rPr>
        <w:t xml:space="preserve">Les conteneurs contaminés doivent être complètement vidés. Rincer à plusieurs reprises le récipient rapidement après la vidange. Le récipient vide peut être stocké dans des récipients pour la collection </w:t>
      </w:r>
      <w:r w:rsidR="00BB6026">
        <w:rPr>
          <w:sz w:val="28"/>
          <w:szCs w:val="28"/>
          <w:lang w:val="fr"/>
        </w:rPr>
        <w:t>d’emballage plastique</w:t>
      </w:r>
      <w:r w:rsidRPr="00190C06">
        <w:rPr>
          <w:sz w:val="28"/>
          <w:szCs w:val="28"/>
          <w:lang w:val="fr"/>
        </w:rPr>
        <w:t>, ou peut être livré à une entreprise spécialisée pour le recyclage.</w:t>
      </w:r>
    </w:p>
    <w:p w:rsidR="00190C06" w:rsidRPr="00190C06" w:rsidRDefault="00190C06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Pr="00FC52A9" w:rsidRDefault="00190C06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190C06">
        <w:rPr>
          <w:sz w:val="28"/>
          <w:szCs w:val="28"/>
          <w:lang w:val="fr"/>
        </w:rPr>
        <w:t>L'élimination doit être conforme aux réglementations nationales/internationales</w:t>
      </w:r>
    </w:p>
    <w:sectPr w:rsidR="00190C06" w:rsidRPr="00FC52A9" w:rsidSect="00EF71B3">
      <w:headerReference w:type="default" r:id="rId9"/>
      <w:footerReference w:type="default" r:id="rId10"/>
      <w:pgSz w:w="11906" w:h="16838"/>
      <w:pgMar w:top="1417" w:right="1417" w:bottom="1417" w:left="1417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16E" w:rsidRDefault="004E116E" w:rsidP="00DA399E">
      <w:r>
        <w:rPr>
          <w:lang w:val="fr"/>
        </w:rPr>
        <w:separator/>
      </w:r>
    </w:p>
  </w:endnote>
  <w:endnote w:type="continuationSeparator" w:id="0">
    <w:p w:rsidR="004E116E" w:rsidRDefault="004E116E" w:rsidP="00DA399E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47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EF71B3" w:rsidRPr="007B4B58" w:rsidRDefault="00EF71B3" w:rsidP="007B4B58">
            <w:pPr>
              <w:pStyle w:val="Pieddepage"/>
              <w:tabs>
                <w:tab w:val="clear" w:pos="9072"/>
                <w:tab w:val="right" w:pos="9923"/>
              </w:tabs>
              <w:ind w:left="-142" w:right="-851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B58">
              <w:rPr>
                <w:sz w:val="20"/>
                <w:szCs w:val="20"/>
                <w:lang w:val="fr"/>
              </w:rPr>
              <w:t xml:space="preserve">Tél. </w:t>
            </w:r>
            <w:r w:rsidR="00D17CE7" w:rsidRPr="007B4B58">
              <w:rPr>
                <w:sz w:val="20"/>
                <w:szCs w:val="20"/>
                <w:lang w:val="fr"/>
              </w:rPr>
              <w:tab/>
            </w:r>
            <w:r w:rsidRPr="007B4B58">
              <w:rPr>
                <w:sz w:val="20"/>
                <w:szCs w:val="20"/>
                <w:lang w:val="fr"/>
              </w:rPr>
              <w:t>+ 48 91 311 97 77</w:t>
            </w:r>
          </w:p>
          <w:p w:rsidR="00EF71B3" w:rsidRPr="007B4B58" w:rsidRDefault="00EF71B3" w:rsidP="007B4B58">
            <w:pPr>
              <w:pStyle w:val="Pieddepage"/>
              <w:tabs>
                <w:tab w:val="clear" w:pos="9072"/>
                <w:tab w:val="right" w:pos="9923"/>
              </w:tabs>
              <w:ind w:left="-142" w:right="-851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B58">
              <w:rPr>
                <w:sz w:val="20"/>
                <w:szCs w:val="20"/>
                <w:lang w:val="fr"/>
              </w:rPr>
              <w:t xml:space="preserve">Fax. </w:t>
            </w:r>
            <w:r w:rsidR="00D17CE7" w:rsidRPr="007B4B58">
              <w:rPr>
                <w:sz w:val="20"/>
                <w:szCs w:val="20"/>
                <w:lang w:val="fr"/>
              </w:rPr>
              <w:tab/>
            </w:r>
            <w:r w:rsidRPr="007B4B58">
              <w:rPr>
                <w:sz w:val="20"/>
                <w:szCs w:val="20"/>
                <w:lang w:val="fr"/>
              </w:rPr>
              <w:t>+ 48 91 311 97 79</w:t>
            </w:r>
          </w:p>
          <w:p w:rsidR="00EF71B3" w:rsidRPr="007B4B58" w:rsidRDefault="00EF71B3" w:rsidP="007B4B58">
            <w:pPr>
              <w:pStyle w:val="Pieddepage"/>
              <w:tabs>
                <w:tab w:val="clear" w:pos="9072"/>
                <w:tab w:val="right" w:pos="9923"/>
              </w:tabs>
              <w:ind w:left="-142" w:right="-851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B58">
              <w:rPr>
                <w:sz w:val="20"/>
                <w:szCs w:val="20"/>
                <w:lang w:val="fr"/>
              </w:rPr>
              <w:t xml:space="preserve">Courriel: </w:t>
            </w:r>
            <w:r w:rsidR="007B4B58">
              <w:rPr>
                <w:sz w:val="20"/>
                <w:szCs w:val="20"/>
                <w:lang w:val="fr"/>
              </w:rPr>
              <w:tab/>
            </w:r>
            <w:r w:rsidR="007B4B58" w:rsidRPr="007B4B58">
              <w:rPr>
                <w:sz w:val="20"/>
                <w:szCs w:val="20"/>
                <w:lang w:val="fr"/>
              </w:rPr>
              <w:t>info@tenzi.pl, www.Tenzi.pl</w:t>
            </w:r>
            <w:r w:rsidR="00D8502E" w:rsidRPr="007B4B58">
              <w:rPr>
                <w:sz w:val="20"/>
                <w:szCs w:val="20"/>
                <w:lang w:val="fr"/>
              </w:rPr>
              <w:tab/>
            </w:r>
            <w:r w:rsidR="00D8502E" w:rsidRPr="007B4B58">
              <w:rPr>
                <w:sz w:val="20"/>
                <w:szCs w:val="20"/>
                <w:lang w:val="fr"/>
              </w:rPr>
              <w:tab/>
            </w:r>
            <w:r w:rsidRPr="007B4B58">
              <w:rPr>
                <w:sz w:val="20"/>
                <w:szCs w:val="20"/>
                <w:lang w:val="fr"/>
              </w:rPr>
              <w:t xml:space="preserve">Page </w:t>
            </w:r>
            <w:r w:rsidR="00C47FFD" w:rsidRPr="007B4B58">
              <w:rPr>
                <w:sz w:val="20"/>
                <w:szCs w:val="20"/>
                <w:lang w:val="fr"/>
              </w:rPr>
              <w:fldChar w:fldCharType="begin"/>
            </w:r>
            <w:r w:rsidRPr="007B4B58">
              <w:rPr>
                <w:sz w:val="20"/>
                <w:szCs w:val="20"/>
                <w:lang w:val="fr"/>
              </w:rPr>
              <w:instrText>PAGE</w:instrText>
            </w:r>
            <w:r w:rsidR="00C47FFD" w:rsidRPr="007B4B58">
              <w:rPr>
                <w:sz w:val="20"/>
                <w:szCs w:val="20"/>
                <w:lang w:val="fr"/>
              </w:rPr>
              <w:fldChar w:fldCharType="separate"/>
            </w:r>
            <w:r w:rsidR="00470B1E">
              <w:rPr>
                <w:noProof/>
                <w:sz w:val="20"/>
                <w:szCs w:val="20"/>
                <w:lang w:val="fr"/>
              </w:rPr>
              <w:t>2</w:t>
            </w:r>
            <w:r w:rsidR="00C47FFD" w:rsidRPr="007B4B58">
              <w:rPr>
                <w:sz w:val="20"/>
                <w:szCs w:val="20"/>
                <w:lang w:val="fr"/>
              </w:rPr>
              <w:fldChar w:fldCharType="end"/>
            </w:r>
            <w:r w:rsidRPr="007B4B58">
              <w:rPr>
                <w:sz w:val="20"/>
                <w:szCs w:val="20"/>
                <w:lang w:val="fr"/>
              </w:rPr>
              <w:t xml:space="preserve"> </w:t>
            </w:r>
            <w:r w:rsidR="00D8502E" w:rsidRPr="007B4B58">
              <w:rPr>
                <w:sz w:val="20"/>
                <w:szCs w:val="20"/>
                <w:lang w:val="fr"/>
              </w:rPr>
              <w:t>o</w:t>
            </w:r>
            <w:r w:rsidRPr="007B4B58">
              <w:rPr>
                <w:sz w:val="20"/>
                <w:szCs w:val="20"/>
                <w:lang w:val="fr"/>
              </w:rPr>
              <w:t xml:space="preserve">F </w:t>
            </w:r>
            <w:r w:rsidR="00C47FFD" w:rsidRPr="007B4B58">
              <w:rPr>
                <w:sz w:val="20"/>
                <w:szCs w:val="20"/>
                <w:lang w:val="fr"/>
              </w:rPr>
              <w:fldChar w:fldCharType="begin"/>
            </w:r>
            <w:r w:rsidRPr="007B4B58">
              <w:rPr>
                <w:sz w:val="20"/>
                <w:szCs w:val="20"/>
                <w:lang w:val="fr"/>
              </w:rPr>
              <w:instrText>NUMPAGES</w:instrText>
            </w:r>
            <w:r w:rsidR="00C47FFD" w:rsidRPr="007B4B58">
              <w:rPr>
                <w:sz w:val="20"/>
                <w:szCs w:val="20"/>
                <w:lang w:val="fr"/>
              </w:rPr>
              <w:fldChar w:fldCharType="separate"/>
            </w:r>
            <w:r w:rsidR="00470B1E">
              <w:rPr>
                <w:noProof/>
                <w:sz w:val="20"/>
                <w:szCs w:val="20"/>
                <w:lang w:val="fr"/>
              </w:rPr>
              <w:t>2</w:t>
            </w:r>
            <w:r w:rsidR="00C47FFD" w:rsidRPr="007B4B58">
              <w:rPr>
                <w:sz w:val="20"/>
                <w:szCs w:val="20"/>
                <w:lang w:val="fr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16E" w:rsidRDefault="004E116E" w:rsidP="00DA399E">
      <w:r>
        <w:rPr>
          <w:lang w:val="fr"/>
        </w:rPr>
        <w:separator/>
      </w:r>
    </w:p>
  </w:footnote>
  <w:footnote w:type="continuationSeparator" w:id="0">
    <w:p w:rsidR="004E116E" w:rsidRDefault="004E116E" w:rsidP="00DA399E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178" w:rsidRPr="00726178" w:rsidRDefault="00BB6026" w:rsidP="00726178">
    <w:pPr>
      <w:pStyle w:val="En-tte"/>
      <w:tabs>
        <w:tab w:val="clear" w:pos="9072"/>
        <w:tab w:val="right" w:pos="9923"/>
      </w:tabs>
      <w:ind w:right="-567"/>
      <w:rPr>
        <w:b/>
        <w:i/>
        <w:color w:val="8AD044"/>
      </w:rPr>
    </w:pPr>
    <w:r>
      <w:rPr>
        <w:b/>
        <w:i/>
        <w:noProof/>
        <w:color w:val="0000FF"/>
        <w:sz w:val="18"/>
        <w:szCs w:val="18"/>
        <w:lang w:val="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67.75pt;margin-top:-351.05pt;width:489.15pt;height:685.95pt;z-index:-251658752">
          <v:imagedata r:id="rId1" o:title=""/>
        </v:shape>
        <o:OLEObject Type="Embed" ProgID="AcroExch.Document.11" ShapeID="_x0000_s2049" DrawAspect="Content" ObjectID="_1587975108" r:id="rId2"/>
      </w:object>
    </w:r>
    <w:r w:rsidR="00726178" w:rsidRPr="00753CE4">
      <w:rPr>
        <w:b/>
        <w:i/>
        <w:color w:val="0000FF"/>
        <w:sz w:val="18"/>
        <w:szCs w:val="18"/>
        <w:lang w:val="fr"/>
      </w:rPr>
      <w:t xml:space="preserve">                                                     </w:t>
    </w:r>
    <w:r w:rsidR="00726178">
      <w:rPr>
        <w:b/>
        <w:i/>
        <w:color w:val="0000FF"/>
        <w:sz w:val="18"/>
        <w:szCs w:val="18"/>
        <w:lang w:val="fr"/>
      </w:rPr>
      <w:t xml:space="preserve">                                                  </w:t>
    </w:r>
    <w:r w:rsidR="00726178">
      <w:rPr>
        <w:b/>
        <w:i/>
        <w:color w:val="0000FF"/>
        <w:sz w:val="18"/>
        <w:szCs w:val="18"/>
        <w:lang w:val="fr"/>
      </w:rPr>
      <w:tab/>
    </w:r>
    <w:r w:rsidR="00726178" w:rsidRPr="00726178">
      <w:rPr>
        <w:b/>
        <w:i/>
        <w:color w:val="8AD044"/>
        <w:lang w:val="fr"/>
      </w:rPr>
      <w:t>TENZI SP. z o.o.</w:t>
    </w:r>
  </w:p>
  <w:p w:rsidR="00726178" w:rsidRPr="00726178" w:rsidRDefault="00726178" w:rsidP="00726178">
    <w:pPr>
      <w:pStyle w:val="En-tte"/>
      <w:tabs>
        <w:tab w:val="clear" w:pos="9072"/>
        <w:tab w:val="right" w:pos="9923"/>
      </w:tabs>
      <w:ind w:right="-567"/>
      <w:rPr>
        <w:b/>
        <w:i/>
        <w:color w:val="8AD044"/>
      </w:rPr>
    </w:pPr>
    <w:r w:rsidRPr="00726178">
      <w:rPr>
        <w:b/>
        <w:i/>
        <w:color w:val="8AD044"/>
        <w:lang w:val="fr"/>
      </w:rPr>
      <w:t xml:space="preserve">                                                                                                             </w:t>
    </w:r>
    <w:r w:rsidRPr="00726178">
      <w:rPr>
        <w:b/>
        <w:i/>
        <w:color w:val="8AD044"/>
        <w:lang w:val="fr"/>
      </w:rPr>
      <w:tab/>
      <w:t>SKARBIMIERZYCE 20</w:t>
    </w:r>
  </w:p>
  <w:p w:rsidR="00726178" w:rsidRPr="00726178" w:rsidRDefault="00726178" w:rsidP="00726178">
    <w:pPr>
      <w:pStyle w:val="En-tte"/>
      <w:tabs>
        <w:tab w:val="clear" w:pos="9072"/>
        <w:tab w:val="right" w:pos="9923"/>
      </w:tabs>
      <w:ind w:right="-567"/>
      <w:rPr>
        <w:b/>
        <w:i/>
        <w:color w:val="8AD044"/>
      </w:rPr>
    </w:pPr>
    <w:r w:rsidRPr="00726178">
      <w:rPr>
        <w:b/>
        <w:i/>
        <w:color w:val="8AD044"/>
        <w:lang w:val="fr"/>
      </w:rPr>
      <w:t xml:space="preserve">                                                                    </w:t>
    </w:r>
    <w:r w:rsidRPr="00726178">
      <w:rPr>
        <w:b/>
        <w:i/>
        <w:color w:val="8AD044"/>
        <w:lang w:val="fr"/>
      </w:rPr>
      <w:tab/>
      <w:t xml:space="preserve"> </w:t>
    </w:r>
    <w:r w:rsidRPr="00726178">
      <w:rPr>
        <w:b/>
        <w:i/>
        <w:color w:val="8AD044"/>
        <w:lang w:val="fr"/>
      </w:rPr>
      <w:tab/>
      <w:t>72-002 DOŁUJE</w:t>
    </w:r>
  </w:p>
  <w:p w:rsidR="00A747E4" w:rsidRDefault="00A747E4" w:rsidP="00A747E4">
    <w:pPr>
      <w:pStyle w:val="En-tte"/>
      <w:jc w:val="center"/>
      <w:rPr>
        <w:rFonts w:ascii="SwitzerlandBlack" w:hAnsi="SwitzerlandBlack"/>
        <w:b/>
        <w:i/>
        <w:color w:val="8AD044"/>
        <w:sz w:val="38"/>
        <w:lang w:val="en-US"/>
      </w:rPr>
    </w:pPr>
  </w:p>
  <w:p w:rsidR="00BB6026" w:rsidRPr="00A747E4" w:rsidRDefault="00BB6026" w:rsidP="00BB6026">
    <w:pPr>
      <w:pStyle w:val="En-tte"/>
      <w:jc w:val="center"/>
      <w:rPr>
        <w:rFonts w:ascii="SwitzerlandBlack" w:hAnsi="SwitzerlandBlack"/>
        <w:b/>
        <w:i/>
        <w:color w:val="8AD044"/>
        <w:sz w:val="48"/>
        <w:lang w:val="en-US"/>
      </w:rPr>
    </w:pPr>
    <w:r>
      <w:rPr>
        <w:rFonts w:ascii="SwitzerlandBlack" w:hAnsi="SwitzerlandBlack"/>
        <w:b/>
        <w:i/>
        <w:color w:val="8AD044"/>
        <w:sz w:val="48"/>
        <w:lang w:val="en-US"/>
      </w:rPr>
      <w:t>EN-JEE GT</w:t>
    </w:r>
  </w:p>
  <w:p w:rsidR="00A747E4" w:rsidRPr="00A747E4" w:rsidRDefault="00A747E4" w:rsidP="00A747E4">
    <w:pPr>
      <w:pStyle w:val="En-tte"/>
      <w:jc w:val="center"/>
      <w:rPr>
        <w:rFonts w:ascii="SwitzerlandBlack" w:hAnsi="SwitzerlandBlack"/>
        <w:b/>
        <w:i/>
        <w:color w:val="8AD044"/>
        <w:sz w:val="20"/>
        <w:szCs w:val="20"/>
        <w:lang w:val="en-US"/>
      </w:rPr>
    </w:pPr>
  </w:p>
  <w:p w:rsidR="00DA399E" w:rsidRPr="00A747E4" w:rsidRDefault="00DA399E" w:rsidP="00DA399E">
    <w:pPr>
      <w:pStyle w:val="En-tte"/>
      <w:jc w:val="center"/>
      <w:rPr>
        <w:b/>
        <w:sz w:val="40"/>
        <w:u w:val="single"/>
        <w:lang w:val="en-US"/>
      </w:rPr>
    </w:pPr>
    <w:r w:rsidRPr="00A747E4">
      <w:rPr>
        <w:b/>
        <w:sz w:val="40"/>
        <w:u w:val="single"/>
        <w:lang w:val="fr"/>
      </w:rPr>
      <w:t>Fiche technique</w:t>
    </w:r>
  </w:p>
  <w:p w:rsidR="00726178" w:rsidRPr="00A747E4" w:rsidRDefault="00726178" w:rsidP="00DA399E">
    <w:pPr>
      <w:pStyle w:val="En-tte"/>
      <w:jc w:val="center"/>
      <w:rPr>
        <w:b/>
        <w:sz w:val="44"/>
        <w:u w:val="single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9E"/>
    <w:rsid w:val="00002B12"/>
    <w:rsid w:val="00003F65"/>
    <w:rsid w:val="0003538B"/>
    <w:rsid w:val="0004452C"/>
    <w:rsid w:val="000739A8"/>
    <w:rsid w:val="000B4520"/>
    <w:rsid w:val="000D2432"/>
    <w:rsid w:val="000E5A03"/>
    <w:rsid w:val="000F4F01"/>
    <w:rsid w:val="000F73AA"/>
    <w:rsid w:val="00106557"/>
    <w:rsid w:val="001317C7"/>
    <w:rsid w:val="001616D7"/>
    <w:rsid w:val="00190C06"/>
    <w:rsid w:val="001A3181"/>
    <w:rsid w:val="001C2B15"/>
    <w:rsid w:val="00205A47"/>
    <w:rsid w:val="00206449"/>
    <w:rsid w:val="00230EF8"/>
    <w:rsid w:val="00236987"/>
    <w:rsid w:val="00242591"/>
    <w:rsid w:val="002513C7"/>
    <w:rsid w:val="002D1367"/>
    <w:rsid w:val="002E626A"/>
    <w:rsid w:val="00302CF1"/>
    <w:rsid w:val="00330501"/>
    <w:rsid w:val="00373839"/>
    <w:rsid w:val="00392089"/>
    <w:rsid w:val="003E0D18"/>
    <w:rsid w:val="003E597D"/>
    <w:rsid w:val="00401ED4"/>
    <w:rsid w:val="00441206"/>
    <w:rsid w:val="004458F2"/>
    <w:rsid w:val="00470B1E"/>
    <w:rsid w:val="004A24B9"/>
    <w:rsid w:val="004A2E2D"/>
    <w:rsid w:val="004A6038"/>
    <w:rsid w:val="004C0BA5"/>
    <w:rsid w:val="004C2418"/>
    <w:rsid w:val="004D6713"/>
    <w:rsid w:val="004E116E"/>
    <w:rsid w:val="00514A98"/>
    <w:rsid w:val="00525B91"/>
    <w:rsid w:val="00531930"/>
    <w:rsid w:val="0053193E"/>
    <w:rsid w:val="0053195C"/>
    <w:rsid w:val="00540388"/>
    <w:rsid w:val="00554371"/>
    <w:rsid w:val="00565C1F"/>
    <w:rsid w:val="00584597"/>
    <w:rsid w:val="00586AD9"/>
    <w:rsid w:val="00593532"/>
    <w:rsid w:val="0059579E"/>
    <w:rsid w:val="005B73D1"/>
    <w:rsid w:val="005D068E"/>
    <w:rsid w:val="005E29F4"/>
    <w:rsid w:val="005F36AD"/>
    <w:rsid w:val="00605E53"/>
    <w:rsid w:val="00626C11"/>
    <w:rsid w:val="006343C5"/>
    <w:rsid w:val="006507C6"/>
    <w:rsid w:val="006B0AF9"/>
    <w:rsid w:val="006D614E"/>
    <w:rsid w:val="006E4663"/>
    <w:rsid w:val="007075F0"/>
    <w:rsid w:val="00710CE6"/>
    <w:rsid w:val="00724903"/>
    <w:rsid w:val="00726178"/>
    <w:rsid w:val="00731699"/>
    <w:rsid w:val="00741551"/>
    <w:rsid w:val="00744DCC"/>
    <w:rsid w:val="007752CE"/>
    <w:rsid w:val="007B16A2"/>
    <w:rsid w:val="007B1B0D"/>
    <w:rsid w:val="007B4B58"/>
    <w:rsid w:val="007B4C18"/>
    <w:rsid w:val="007D01B2"/>
    <w:rsid w:val="0080497E"/>
    <w:rsid w:val="00825B8A"/>
    <w:rsid w:val="00836177"/>
    <w:rsid w:val="0085705D"/>
    <w:rsid w:val="008D66C8"/>
    <w:rsid w:val="008D6765"/>
    <w:rsid w:val="008E2AF3"/>
    <w:rsid w:val="00937E25"/>
    <w:rsid w:val="0096427D"/>
    <w:rsid w:val="0096704C"/>
    <w:rsid w:val="009C293B"/>
    <w:rsid w:val="009C7CD3"/>
    <w:rsid w:val="009E79E2"/>
    <w:rsid w:val="00A0085F"/>
    <w:rsid w:val="00A14A5C"/>
    <w:rsid w:val="00A50FBB"/>
    <w:rsid w:val="00A56F5C"/>
    <w:rsid w:val="00A62B0B"/>
    <w:rsid w:val="00A747E4"/>
    <w:rsid w:val="00A850D7"/>
    <w:rsid w:val="00AA4AE6"/>
    <w:rsid w:val="00AA7DD9"/>
    <w:rsid w:val="00AB4FA4"/>
    <w:rsid w:val="00AB75C7"/>
    <w:rsid w:val="00B41D7F"/>
    <w:rsid w:val="00B51F62"/>
    <w:rsid w:val="00B70019"/>
    <w:rsid w:val="00BA54F4"/>
    <w:rsid w:val="00BB02E3"/>
    <w:rsid w:val="00BB6026"/>
    <w:rsid w:val="00BC5992"/>
    <w:rsid w:val="00BD62DB"/>
    <w:rsid w:val="00BF38B6"/>
    <w:rsid w:val="00C052E6"/>
    <w:rsid w:val="00C16A88"/>
    <w:rsid w:val="00C247C2"/>
    <w:rsid w:val="00C34691"/>
    <w:rsid w:val="00C348AF"/>
    <w:rsid w:val="00C47FFD"/>
    <w:rsid w:val="00C82F1F"/>
    <w:rsid w:val="00C95CF6"/>
    <w:rsid w:val="00CB6F99"/>
    <w:rsid w:val="00D043D8"/>
    <w:rsid w:val="00D1165E"/>
    <w:rsid w:val="00D17CE7"/>
    <w:rsid w:val="00D440AA"/>
    <w:rsid w:val="00D8502E"/>
    <w:rsid w:val="00D86F4B"/>
    <w:rsid w:val="00D87A73"/>
    <w:rsid w:val="00D91E73"/>
    <w:rsid w:val="00DA399E"/>
    <w:rsid w:val="00DE676F"/>
    <w:rsid w:val="00DF1641"/>
    <w:rsid w:val="00E2342F"/>
    <w:rsid w:val="00E97CF3"/>
    <w:rsid w:val="00EA3D4E"/>
    <w:rsid w:val="00EA55B5"/>
    <w:rsid w:val="00EB5E36"/>
    <w:rsid w:val="00EF71B3"/>
    <w:rsid w:val="00F059B2"/>
    <w:rsid w:val="00F15026"/>
    <w:rsid w:val="00F2567D"/>
    <w:rsid w:val="00F27CE1"/>
    <w:rsid w:val="00F4440C"/>
    <w:rsid w:val="00F743FA"/>
    <w:rsid w:val="00FB5236"/>
    <w:rsid w:val="00FC52A9"/>
    <w:rsid w:val="00FD3144"/>
    <w:rsid w:val="00FE45CB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6A2651"/>
  <w15:docId w15:val="{B74EE096-DAF2-4D6A-97FE-94C24B8A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39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399E"/>
  </w:style>
  <w:style w:type="paragraph" w:styleId="Pieddepage">
    <w:name w:val="footer"/>
    <w:basedOn w:val="Normal"/>
    <w:link w:val="PieddepageCar"/>
    <w:uiPriority w:val="99"/>
    <w:unhideWhenUsed/>
    <w:rsid w:val="00DA39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99E"/>
  </w:style>
  <w:style w:type="paragraph" w:styleId="Titre">
    <w:name w:val="Title"/>
    <w:basedOn w:val="Normal"/>
    <w:link w:val="TitreCar"/>
    <w:qFormat/>
    <w:rsid w:val="00726178"/>
    <w:pPr>
      <w:widowControl w:val="0"/>
      <w:jc w:val="center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72617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7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7E4"/>
    <w:rPr>
      <w:rFonts w:ascii="Tahoma" w:eastAsia="Times New Roman" w:hAnsi="Tahoma" w:cs="Tahoma"/>
      <w:sz w:val="16"/>
      <w:szCs w:val="16"/>
      <w:lang w:eastAsia="pl-PL"/>
    </w:rPr>
  </w:style>
  <w:style w:type="paragraph" w:styleId="Paragraphedeliste">
    <w:name w:val="List Paragraph"/>
    <w:basedOn w:val="Normal"/>
    <w:uiPriority w:val="34"/>
    <w:qFormat/>
    <w:rsid w:val="00FC52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502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B6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FE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31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Tenzi Sp. z o.o.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</dc:creator>
  <cp:keywords/>
  <dc:description/>
  <cp:lastModifiedBy>Christine Skapnet</cp:lastModifiedBy>
  <cp:revision>1</cp:revision>
  <dcterms:created xsi:type="dcterms:W3CDTF">2016-11-29T11:46:00Z</dcterms:created>
  <dcterms:modified xsi:type="dcterms:W3CDTF">2018-05-16T09:25:00Z</dcterms:modified>
  <cp:category/>
</cp:coreProperties>
</file>