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BB45BA"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BB45BA"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954B5A"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en-US"/>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320DBB">
        <w:rPr>
          <w:b/>
          <w:sz w:val="18"/>
          <w:szCs w:val="18"/>
          <w:lang w:val="fr"/>
        </w:rPr>
        <w:tab/>
      </w:r>
      <w:r w:rsidR="003E44CF">
        <w:rPr>
          <w:sz w:val="18"/>
          <w:szCs w:val="18"/>
          <w:lang w:val="fr"/>
        </w:rPr>
        <w:t>BETORAST</w:t>
      </w:r>
    </w:p>
    <w:p w:rsidR="00765F0D" w:rsidRPr="00954B5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en-US"/>
        </w:rPr>
      </w:pPr>
    </w:p>
    <w:p w:rsidR="0029126F" w:rsidRPr="00BB45B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F900B4" w:rsidRPr="00BB45BA"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102CFE">
        <w:rPr>
          <w:sz w:val="18"/>
          <w:szCs w:val="18"/>
          <w:lang w:val="fr"/>
        </w:rPr>
        <w:t>Produit conçu pour nettoyer les camions de ciment et les malaxeurs mobiles de béton.</w:t>
      </w:r>
    </w:p>
    <w:p w:rsidR="00765F0D" w:rsidRPr="00BB45B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BB45BA"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BB45BA"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BB45B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BB45B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BB45B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BB45B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BB45BA"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Adresse E-mail d'un</w:t>
      </w:r>
      <w:r w:rsidR="00BB45BA">
        <w:rPr>
          <w:sz w:val="18"/>
          <w:szCs w:val="18"/>
          <w:lang w:val="fr"/>
        </w:rPr>
        <w:t>e</w:t>
      </w:r>
      <w:r w:rsidR="008250DB" w:rsidRPr="008250DB">
        <w:rPr>
          <w:sz w:val="18"/>
          <w:szCs w:val="18"/>
          <w:lang w:val="fr"/>
        </w:rPr>
        <w:t xml:space="preserve"> </w:t>
      </w:r>
      <w:r w:rsidR="003D58D6">
        <w:rPr>
          <w:sz w:val="18"/>
          <w:szCs w:val="18"/>
          <w:lang w:val="fr"/>
        </w:rPr>
        <w:t xml:space="preserve">personne </w:t>
      </w:r>
      <w:r w:rsidR="00BB45BA" w:rsidRPr="008250DB">
        <w:rPr>
          <w:sz w:val="18"/>
          <w:szCs w:val="18"/>
          <w:lang w:val="fr"/>
        </w:rPr>
        <w:t>co</w:t>
      </w:r>
      <w:r w:rsidR="00BB45BA">
        <w:rPr>
          <w:sz w:val="18"/>
          <w:szCs w:val="18"/>
          <w:lang w:val="fr"/>
        </w:rPr>
        <w:t>mpétente</w:t>
      </w:r>
      <w:r w:rsidR="00BB45BA">
        <w:rPr>
          <w:sz w:val="18"/>
          <w:szCs w:val="18"/>
          <w:lang w:val="fr"/>
        </w:rPr>
        <w:t xml:space="preserve"> </w:t>
      </w:r>
      <w:r w:rsidR="003D58D6">
        <w:rPr>
          <w:sz w:val="18"/>
          <w:szCs w:val="18"/>
          <w:lang w:val="fr"/>
        </w:rPr>
        <w:t xml:space="preserve">responsable de </w:t>
      </w:r>
      <w:r w:rsidR="008250DB" w:rsidRPr="008250DB">
        <w:rPr>
          <w:sz w:val="18"/>
          <w:szCs w:val="18"/>
          <w:lang w:val="fr"/>
        </w:rPr>
        <w:t>SDS: Technolog@tenzi.pl</w:t>
      </w:r>
    </w:p>
    <w:p w:rsidR="008250DB" w:rsidRPr="00BB45BA"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BB45BA"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BB45BA"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F900B4" w:rsidRPr="00BB45BA"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F900B4" w:rsidRPr="00195FFA">
        <w:rPr>
          <w:sz w:val="18"/>
          <w:szCs w:val="18"/>
          <w:lang w:val="fr"/>
        </w:rPr>
        <w:t xml:space="preserve"> </w:t>
      </w:r>
    </w:p>
    <w:p w:rsidR="00765F0D" w:rsidRPr="00BB45BA" w:rsidRDefault="00765F0D" w:rsidP="00765F0D">
      <w:pPr>
        <w:widowControl w:val="0"/>
        <w:pBdr>
          <w:left w:val="single" w:sz="4" w:space="4" w:color="auto"/>
          <w:bottom w:val="single" w:sz="4" w:space="1" w:color="auto"/>
          <w:right w:val="single" w:sz="4" w:space="4" w:color="auto"/>
        </w:pBdr>
        <w:ind w:left="-851" w:right="-851"/>
        <w:rPr>
          <w:sz w:val="18"/>
          <w:szCs w:val="18"/>
          <w:lang w:val="fr-FR"/>
        </w:rPr>
      </w:pPr>
    </w:p>
    <w:p w:rsidR="00A4263F" w:rsidRPr="00BB45BA" w:rsidRDefault="00A4263F" w:rsidP="00F900B4">
      <w:pPr>
        <w:jc w:val="center"/>
        <w:rPr>
          <w:lang w:val="fr-FR"/>
        </w:rPr>
      </w:pPr>
    </w:p>
    <w:p w:rsidR="00A4263F" w:rsidRPr="00BB45BA" w:rsidRDefault="00A4263F" w:rsidP="00F900B4">
      <w:pPr>
        <w:jc w:val="center"/>
        <w:rPr>
          <w:lang w:val="fr-FR"/>
        </w:rPr>
      </w:pPr>
    </w:p>
    <w:p w:rsidR="00A4263F" w:rsidRPr="00BB45BA" w:rsidRDefault="00A4263F" w:rsidP="00F900B4">
      <w:pPr>
        <w:jc w:val="center"/>
        <w:rPr>
          <w:lang w:val="fr-FR"/>
        </w:rPr>
      </w:pPr>
    </w:p>
    <w:p w:rsidR="00186C20" w:rsidRPr="00BB45BA" w:rsidRDefault="00186C20" w:rsidP="00F900B4">
      <w:pPr>
        <w:jc w:val="center"/>
        <w:rPr>
          <w:lang w:val="fr-FR"/>
        </w:rPr>
      </w:pPr>
    </w:p>
    <w:p w:rsidR="0029126F" w:rsidRPr="00BB45BA"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BB45BA"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BB45BA"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BB45BA"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BB45BA"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822DB1" w:rsidRPr="00BB45BA" w:rsidRDefault="00822DB1" w:rsidP="0049043F">
      <w:pPr>
        <w:widowControl w:val="0"/>
        <w:pBdr>
          <w:left w:val="single" w:sz="4" w:space="4" w:color="auto"/>
          <w:bottom w:val="single" w:sz="4" w:space="1" w:color="auto"/>
          <w:right w:val="single" w:sz="4" w:space="4" w:color="auto"/>
        </w:pBdr>
        <w:tabs>
          <w:tab w:val="left" w:pos="1985"/>
        </w:tabs>
        <w:ind w:left="-426" w:right="-851" w:hanging="425"/>
        <w:jc w:val="both"/>
        <w:rPr>
          <w:rFonts w:ascii="Arial" w:hAnsi="Arial" w:cs="Arial"/>
          <w:sz w:val="18"/>
          <w:szCs w:val="18"/>
          <w:lang w:val="fr-FR"/>
        </w:rPr>
      </w:pPr>
      <w:r>
        <w:rPr>
          <w:b/>
          <w:sz w:val="18"/>
          <w:szCs w:val="18"/>
          <w:lang w:val="fr"/>
        </w:rPr>
        <w:tab/>
      </w:r>
      <w:r w:rsidRPr="00DB725D">
        <w:rPr>
          <w:b/>
          <w:sz w:val="18"/>
          <w:szCs w:val="18"/>
          <w:lang w:val="fr"/>
        </w:rPr>
        <w:t xml:space="preserve">Peau </w:t>
      </w:r>
      <w:proofErr w:type="spellStart"/>
      <w:r>
        <w:rPr>
          <w:b/>
          <w:sz w:val="18"/>
          <w:szCs w:val="18"/>
          <w:lang w:val="fr"/>
        </w:rPr>
        <w:t>Irrit</w:t>
      </w:r>
      <w:proofErr w:type="spellEnd"/>
      <w:r>
        <w:rPr>
          <w:b/>
          <w:sz w:val="18"/>
          <w:szCs w:val="18"/>
          <w:lang w:val="fr"/>
        </w:rPr>
        <w:t xml:space="preserve">. 2 </w:t>
      </w:r>
      <w:r w:rsidRPr="00F44B59">
        <w:rPr>
          <w:b/>
          <w:sz w:val="18"/>
          <w:szCs w:val="18"/>
          <w:lang w:val="fr"/>
        </w:rPr>
        <w:t xml:space="preserve">H315 </w:t>
      </w:r>
      <w:r>
        <w:rPr>
          <w:b/>
          <w:sz w:val="18"/>
          <w:szCs w:val="18"/>
          <w:lang w:val="fr"/>
        </w:rPr>
        <w:tab/>
      </w:r>
      <w:r w:rsidR="0049043F">
        <w:rPr>
          <w:b/>
          <w:sz w:val="18"/>
          <w:szCs w:val="18"/>
          <w:lang w:val="fr"/>
        </w:rPr>
        <w:tab/>
      </w:r>
      <w:r>
        <w:rPr>
          <w:sz w:val="18"/>
          <w:szCs w:val="18"/>
          <w:lang w:val="fr"/>
        </w:rPr>
        <w:t>– Provoque une irritation cutanée.</w:t>
      </w:r>
    </w:p>
    <w:p w:rsidR="00A11A28" w:rsidRPr="00BB45BA" w:rsidRDefault="00BA4054" w:rsidP="0049043F">
      <w:pPr>
        <w:widowControl w:val="0"/>
        <w:pBdr>
          <w:left w:val="single" w:sz="4" w:space="4" w:color="auto"/>
          <w:bottom w:val="single" w:sz="4" w:space="1" w:color="auto"/>
          <w:right w:val="single" w:sz="4" w:space="4" w:color="auto"/>
        </w:pBdr>
        <w:tabs>
          <w:tab w:val="left" w:pos="1985"/>
        </w:tabs>
        <w:ind w:left="-426" w:right="-851" w:hanging="425"/>
        <w:jc w:val="both"/>
        <w:rPr>
          <w:rFonts w:ascii="Arial" w:hAnsi="Arial" w:cs="Arial"/>
          <w:sz w:val="18"/>
          <w:szCs w:val="18"/>
          <w:lang w:val="fr-FR"/>
        </w:rPr>
      </w:pPr>
      <w:r w:rsidRPr="00A11A28">
        <w:rPr>
          <w:sz w:val="18"/>
          <w:szCs w:val="18"/>
          <w:lang w:val="fr"/>
        </w:rPr>
        <w:tab/>
      </w:r>
      <w:proofErr w:type="spellStart"/>
      <w:r w:rsidR="008E4AA2" w:rsidRPr="008E4AA2">
        <w:rPr>
          <w:b/>
          <w:sz w:val="18"/>
          <w:szCs w:val="18"/>
          <w:lang w:val="fr"/>
        </w:rPr>
        <w:t>Oeil</w:t>
      </w:r>
      <w:proofErr w:type="spellEnd"/>
      <w:r w:rsidR="008E4AA2" w:rsidRPr="008E4AA2">
        <w:rPr>
          <w:b/>
          <w:sz w:val="18"/>
          <w:szCs w:val="18"/>
          <w:lang w:val="fr"/>
        </w:rPr>
        <w:t xml:space="preserve"> </w:t>
      </w:r>
      <w:proofErr w:type="spellStart"/>
      <w:r w:rsidR="008E4AA2" w:rsidRPr="008E4AA2">
        <w:rPr>
          <w:b/>
          <w:sz w:val="18"/>
          <w:szCs w:val="18"/>
          <w:lang w:val="fr"/>
        </w:rPr>
        <w:t>Irrit</w:t>
      </w:r>
      <w:proofErr w:type="spellEnd"/>
      <w:r w:rsidR="008E4AA2" w:rsidRPr="008E4AA2">
        <w:rPr>
          <w:b/>
          <w:sz w:val="18"/>
          <w:szCs w:val="18"/>
          <w:lang w:val="fr"/>
        </w:rPr>
        <w:t>. 2 H319</w:t>
      </w:r>
      <w:r w:rsidR="00A11A28" w:rsidRPr="00A11A28">
        <w:rPr>
          <w:sz w:val="18"/>
          <w:szCs w:val="18"/>
          <w:lang w:val="fr"/>
        </w:rPr>
        <w:tab/>
      </w:r>
      <w:r w:rsidR="0049043F">
        <w:rPr>
          <w:sz w:val="18"/>
          <w:szCs w:val="18"/>
          <w:lang w:val="fr"/>
        </w:rPr>
        <w:tab/>
      </w:r>
      <w:r w:rsidR="00A11A28" w:rsidRPr="00A11A28">
        <w:rPr>
          <w:sz w:val="18"/>
          <w:szCs w:val="18"/>
          <w:lang w:val="fr"/>
        </w:rPr>
        <w:t xml:space="preserve">– </w:t>
      </w:r>
      <w:r w:rsidR="008E4AA2" w:rsidRPr="00D200A4">
        <w:rPr>
          <w:sz w:val="18"/>
          <w:szCs w:val="18"/>
          <w:lang w:val="fr"/>
        </w:rPr>
        <w:t>Provoque une irritation oculaire grave.</w:t>
      </w:r>
    </w:p>
    <w:p w:rsidR="009B3804" w:rsidRPr="00BB45BA" w:rsidRDefault="009B3804" w:rsidP="0049043F">
      <w:pPr>
        <w:widowControl w:val="0"/>
        <w:pBdr>
          <w:left w:val="single" w:sz="4" w:space="4" w:color="auto"/>
          <w:bottom w:val="single" w:sz="4" w:space="1" w:color="auto"/>
          <w:right w:val="single" w:sz="4" w:space="4" w:color="auto"/>
        </w:pBdr>
        <w:tabs>
          <w:tab w:val="right" w:pos="1276"/>
          <w:tab w:val="left" w:pos="1985"/>
        </w:tabs>
        <w:ind w:left="-426" w:right="-851" w:hanging="425"/>
        <w:jc w:val="both"/>
        <w:rPr>
          <w:rFonts w:ascii="Arial" w:hAnsi="Arial" w:cs="Arial"/>
          <w:sz w:val="18"/>
          <w:szCs w:val="18"/>
          <w:lang w:val="fr-FR"/>
        </w:rPr>
      </w:pPr>
      <w:r w:rsidRPr="001B069D">
        <w:rPr>
          <w:sz w:val="18"/>
          <w:szCs w:val="18"/>
          <w:lang w:val="fr"/>
        </w:rPr>
        <w:tab/>
      </w:r>
      <w:r w:rsidRPr="00080395">
        <w:rPr>
          <w:b/>
          <w:sz w:val="18"/>
          <w:szCs w:val="18"/>
          <w:lang w:val="fr"/>
        </w:rPr>
        <w:t>Aquatique chronique 3</w:t>
      </w:r>
      <w:r w:rsidR="0049043F">
        <w:rPr>
          <w:b/>
          <w:sz w:val="18"/>
          <w:szCs w:val="18"/>
          <w:lang w:val="fr"/>
        </w:rPr>
        <w:t xml:space="preserve"> H412</w:t>
      </w:r>
      <w:r w:rsidRPr="001B069D">
        <w:rPr>
          <w:sz w:val="18"/>
          <w:szCs w:val="18"/>
          <w:lang w:val="fr"/>
        </w:rPr>
        <w:tab/>
      </w:r>
      <w:r w:rsidRPr="001B069D">
        <w:rPr>
          <w:sz w:val="18"/>
          <w:szCs w:val="18"/>
          <w:lang w:val="fr"/>
        </w:rPr>
        <w:tab/>
        <w:t xml:space="preserve">– </w:t>
      </w:r>
      <w:r w:rsidRPr="00080395">
        <w:rPr>
          <w:sz w:val="18"/>
          <w:szCs w:val="18"/>
          <w:lang w:val="fr"/>
        </w:rPr>
        <w:t>Dangereux pour l'environnement aquatique</w:t>
      </w:r>
      <w:r>
        <w:rPr>
          <w:sz w:val="18"/>
          <w:szCs w:val="18"/>
          <w:lang w:val="fr"/>
        </w:rPr>
        <w:t>-risque chronique, catégorie 3.</w:t>
      </w:r>
    </w:p>
    <w:p w:rsidR="009B3804" w:rsidRPr="00BB45BA" w:rsidRDefault="0049043F" w:rsidP="0049043F">
      <w:pPr>
        <w:widowControl w:val="0"/>
        <w:pBdr>
          <w:left w:val="single" w:sz="4" w:space="4" w:color="auto"/>
          <w:bottom w:val="single" w:sz="4" w:space="1" w:color="auto"/>
          <w:right w:val="single" w:sz="4" w:space="4" w:color="auto"/>
        </w:pBdr>
        <w:tabs>
          <w:tab w:val="right" w:pos="1276"/>
          <w:tab w:val="left" w:pos="1985"/>
        </w:tabs>
        <w:ind w:left="-426" w:right="-851" w:hanging="425"/>
        <w:jc w:val="both"/>
        <w:rPr>
          <w:rFonts w:ascii="Arial" w:hAnsi="Arial" w:cs="Arial"/>
          <w:sz w:val="18"/>
          <w:szCs w:val="18"/>
          <w:lang w:val="fr-FR"/>
        </w:rPr>
      </w:pPr>
      <w:r>
        <w:rPr>
          <w:sz w:val="18"/>
          <w:szCs w:val="18"/>
          <w:lang w:val="fr"/>
        </w:rPr>
        <w:tab/>
      </w:r>
      <w:r w:rsidRPr="001F706B">
        <w:rPr>
          <w:b/>
          <w:sz w:val="18"/>
          <w:szCs w:val="18"/>
          <w:lang w:val="fr"/>
        </w:rPr>
        <w:t>Met. Corr 1 H290</w:t>
      </w:r>
      <w:r>
        <w:rPr>
          <w:sz w:val="18"/>
          <w:szCs w:val="18"/>
          <w:lang w:val="fr"/>
        </w:rPr>
        <w:tab/>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Substance/mélange est corrosif pour les métaux, catégorie 1</w:t>
      </w:r>
    </w:p>
    <w:p w:rsidR="001F706B" w:rsidRPr="00BB45BA" w:rsidRDefault="001F706B" w:rsidP="001F706B">
      <w:pPr>
        <w:widowControl w:val="0"/>
        <w:pBdr>
          <w:left w:val="single" w:sz="4" w:space="4" w:color="auto"/>
          <w:bottom w:val="single" w:sz="4" w:space="1"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B725D">
        <w:rPr>
          <w:b/>
          <w:sz w:val="18"/>
          <w:szCs w:val="18"/>
          <w:lang w:val="fr"/>
        </w:rPr>
        <w:t>STOT, se 3 H335</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Peut causer une irritation respiratoire</w:t>
      </w:r>
      <w:r>
        <w:rPr>
          <w:sz w:val="18"/>
          <w:szCs w:val="18"/>
          <w:lang w:val="fr"/>
        </w:rPr>
        <w:t>.</w:t>
      </w:r>
    </w:p>
    <w:p w:rsidR="003277A4" w:rsidRPr="00BB45BA" w:rsidRDefault="00A11A28" w:rsidP="00A11A2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sz w:val="18"/>
          <w:szCs w:val="18"/>
          <w:lang w:val="fr"/>
        </w:rPr>
        <w:tab/>
      </w:r>
    </w:p>
    <w:p w:rsidR="003277A4" w:rsidRPr="00BB45BA"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BB45BA"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BB45BA"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BB45BA"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AA4E26" w:rsidRPr="00BB45BA"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Default="005306C2" w:rsidP="00AA4E26">
      <w:pPr>
        <w:widowControl w:val="0"/>
        <w:pBdr>
          <w:left w:val="single" w:sz="4" w:space="4" w:color="auto"/>
          <w:bottom w:val="single" w:sz="4" w:space="1" w:color="auto"/>
          <w:right w:val="single" w:sz="4" w:space="4" w:color="auto"/>
        </w:pBdr>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rPr>
      </w:pPr>
    </w:p>
    <w:p w:rsidR="003277A4" w:rsidRPr="003277A4" w:rsidRDefault="008E4AA2" w:rsidP="00BA4054">
      <w:pPr>
        <w:widowControl w:val="0"/>
        <w:pBdr>
          <w:left w:val="single" w:sz="4" w:space="4" w:color="auto"/>
          <w:bottom w:val="single" w:sz="4" w:space="1" w:color="auto"/>
          <w:right w:val="single" w:sz="4" w:space="4" w:color="auto"/>
        </w:pBdr>
        <w:ind w:left="-426" w:right="-851" w:hanging="425"/>
        <w:jc w:val="center"/>
        <w:rPr>
          <w:rFonts w:ascii="Arial" w:hAnsi="Arial" w:cs="Arial"/>
        </w:rPr>
      </w:pPr>
      <w:r>
        <w:rPr>
          <w:noProof/>
          <w:lang w:val="fr-FR" w:eastAsia="fr-FR"/>
        </w:rPr>
        <w:drawing>
          <wp:inline distT="0" distB="0" distL="0" distR="0">
            <wp:extent cx="716280" cy="716280"/>
            <wp:effectExtent l="19050" t="0" r="7620" b="0"/>
            <wp:docPr id="23" name="Obraz 23"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clam"/>
                    <pic:cNvPicPr>
                      <a:picLocks noChangeAspect="1" noChangeArrowheads="1"/>
                    </pic:cNvPicPr>
                  </pic:nvPicPr>
                  <pic:blipFill>
                    <a:blip r:embed="rId8"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3277A4" w:rsidRPr="00BB45BA"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BB45BA"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D780F">
        <w:rPr>
          <w:sz w:val="18"/>
          <w:szCs w:val="18"/>
          <w:lang w:val="fr"/>
        </w:rPr>
        <w:tab/>
      </w:r>
      <w:r w:rsidR="008E4AA2">
        <w:rPr>
          <w:sz w:val="18"/>
          <w:szCs w:val="18"/>
          <w:lang w:val="fr"/>
        </w:rPr>
        <w:t>Avertissement</w:t>
      </w:r>
    </w:p>
    <w:p w:rsidR="003277A4" w:rsidRPr="00BB45BA"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BB45BA"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D780F">
        <w:rPr>
          <w:b/>
          <w:sz w:val="18"/>
          <w:szCs w:val="18"/>
          <w:lang w:val="fr"/>
        </w:rPr>
        <w:tab/>
      </w:r>
      <w:r w:rsidR="000D780F" w:rsidRPr="000D780F">
        <w:rPr>
          <w:b/>
          <w:sz w:val="18"/>
          <w:szCs w:val="18"/>
          <w:lang w:val="fr"/>
        </w:rPr>
        <w:t>Énoncés de danger:</w:t>
      </w:r>
    </w:p>
    <w:p w:rsidR="0049043F" w:rsidRPr="00BB45BA" w:rsidRDefault="0049043F" w:rsidP="0049043F">
      <w:pPr>
        <w:widowControl w:val="0"/>
        <w:pBdr>
          <w:left w:val="single" w:sz="4" w:space="4" w:color="auto"/>
          <w:bottom w:val="single" w:sz="4" w:space="1" w:color="auto"/>
          <w:right w:val="single" w:sz="4" w:space="4" w:color="auto"/>
        </w:pBdr>
        <w:tabs>
          <w:tab w:val="right" w:pos="1276"/>
          <w:tab w:val="left" w:pos="2127"/>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H2</w:t>
      </w:r>
      <w:r>
        <w:rPr>
          <w:b/>
          <w:sz w:val="18"/>
          <w:szCs w:val="18"/>
          <w:lang w:val="fr"/>
        </w:rPr>
        <w:t>90</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Peut être corrosif pour les métaux.</w:t>
      </w:r>
    </w:p>
    <w:p w:rsidR="00822DB1" w:rsidRPr="00BB45BA" w:rsidRDefault="00822DB1" w:rsidP="0049043F">
      <w:pPr>
        <w:widowControl w:val="0"/>
        <w:pBdr>
          <w:left w:val="single" w:sz="4" w:space="4" w:color="auto"/>
          <w:bottom w:val="single" w:sz="4" w:space="1" w:color="auto"/>
          <w:right w:val="single" w:sz="4" w:space="4" w:color="auto"/>
        </w:pBdr>
        <w:tabs>
          <w:tab w:val="left" w:pos="2127"/>
        </w:tabs>
        <w:ind w:left="-426" w:right="-851" w:hanging="425"/>
        <w:jc w:val="both"/>
        <w:rPr>
          <w:rFonts w:ascii="Arial" w:hAnsi="Arial" w:cs="Arial"/>
          <w:sz w:val="18"/>
          <w:szCs w:val="18"/>
          <w:lang w:val="fr-FR"/>
        </w:rPr>
      </w:pPr>
      <w:r>
        <w:rPr>
          <w:b/>
          <w:sz w:val="18"/>
          <w:szCs w:val="18"/>
          <w:lang w:val="fr"/>
        </w:rPr>
        <w:tab/>
      </w:r>
      <w:r w:rsidRPr="00080395">
        <w:rPr>
          <w:b/>
          <w:sz w:val="18"/>
          <w:szCs w:val="18"/>
          <w:lang w:val="fr"/>
        </w:rPr>
        <w:t xml:space="preserve">H315 </w:t>
      </w:r>
      <w:r>
        <w:rPr>
          <w:b/>
          <w:sz w:val="18"/>
          <w:szCs w:val="18"/>
          <w:lang w:val="fr"/>
        </w:rPr>
        <w:tab/>
      </w:r>
      <w:r w:rsidRPr="00080395">
        <w:rPr>
          <w:sz w:val="18"/>
          <w:szCs w:val="18"/>
          <w:lang w:val="fr"/>
        </w:rPr>
        <w:t>– Provoque une irritation cutanée</w:t>
      </w:r>
      <w:r>
        <w:rPr>
          <w:sz w:val="18"/>
          <w:szCs w:val="18"/>
          <w:lang w:val="fr"/>
        </w:rPr>
        <w:t>.</w:t>
      </w:r>
    </w:p>
    <w:p w:rsidR="008E4AA2" w:rsidRPr="00BB45BA" w:rsidRDefault="008E4AA2" w:rsidP="0049043F">
      <w:pPr>
        <w:widowControl w:val="0"/>
        <w:pBdr>
          <w:left w:val="single" w:sz="4" w:space="4" w:color="auto"/>
          <w:bottom w:val="single" w:sz="4" w:space="1" w:color="auto"/>
          <w:right w:val="single" w:sz="4" w:space="4" w:color="auto"/>
        </w:pBdr>
        <w:tabs>
          <w:tab w:val="left" w:pos="2127"/>
        </w:tabs>
        <w:ind w:left="-426" w:right="-851" w:hanging="425"/>
        <w:jc w:val="both"/>
        <w:rPr>
          <w:rFonts w:ascii="Arial" w:hAnsi="Arial" w:cs="Arial"/>
          <w:sz w:val="18"/>
          <w:szCs w:val="18"/>
          <w:lang w:val="fr-FR"/>
        </w:rPr>
      </w:pPr>
      <w:r>
        <w:rPr>
          <w:b/>
          <w:sz w:val="18"/>
          <w:szCs w:val="18"/>
          <w:lang w:val="fr"/>
        </w:rPr>
        <w:tab/>
      </w:r>
      <w:r w:rsidRPr="00071C92">
        <w:rPr>
          <w:b/>
          <w:sz w:val="18"/>
          <w:szCs w:val="18"/>
          <w:lang w:val="fr"/>
        </w:rPr>
        <w:t>H31</w:t>
      </w:r>
      <w:r>
        <w:rPr>
          <w:b/>
          <w:sz w:val="18"/>
          <w:szCs w:val="18"/>
          <w:lang w:val="fr"/>
        </w:rPr>
        <w:t>9</w:t>
      </w:r>
      <w:r w:rsidRPr="00071C92">
        <w:rPr>
          <w:sz w:val="18"/>
          <w:szCs w:val="18"/>
          <w:lang w:val="fr"/>
        </w:rPr>
        <w:t xml:space="preserve"> </w:t>
      </w:r>
      <w:r w:rsidR="0049043F">
        <w:rPr>
          <w:sz w:val="18"/>
          <w:szCs w:val="18"/>
          <w:lang w:val="fr"/>
        </w:rPr>
        <w:tab/>
      </w:r>
      <w:r w:rsidRPr="00A11A28">
        <w:rPr>
          <w:sz w:val="18"/>
          <w:szCs w:val="18"/>
          <w:lang w:val="fr"/>
        </w:rPr>
        <w:t>–</w:t>
      </w:r>
      <w:r>
        <w:rPr>
          <w:sz w:val="18"/>
          <w:szCs w:val="18"/>
          <w:lang w:val="fr"/>
        </w:rPr>
        <w:t xml:space="preserve"> Provoque une irritation oculaire grave</w:t>
      </w:r>
      <w:r w:rsidRPr="00071C92">
        <w:rPr>
          <w:sz w:val="18"/>
          <w:szCs w:val="18"/>
          <w:lang w:val="fr"/>
        </w:rPr>
        <w:t>.</w:t>
      </w:r>
    </w:p>
    <w:p w:rsidR="00A87B8D" w:rsidRPr="00BB45BA" w:rsidRDefault="00A87B8D" w:rsidP="00A87B8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Pr>
          <w:b/>
          <w:sz w:val="18"/>
          <w:szCs w:val="18"/>
          <w:lang w:val="fr"/>
        </w:rPr>
        <w:t>H335</w:t>
      </w:r>
      <w:r>
        <w:rPr>
          <w:sz w:val="18"/>
          <w:szCs w:val="18"/>
          <w:lang w:val="fr"/>
        </w:rPr>
        <w:tab/>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5D1D44">
        <w:rPr>
          <w:sz w:val="18"/>
          <w:szCs w:val="18"/>
          <w:lang w:val="fr"/>
        </w:rPr>
        <w:t>Peut causer une irritation respiratoire.</w:t>
      </w:r>
    </w:p>
    <w:p w:rsidR="00186C20" w:rsidRPr="00BB45BA" w:rsidRDefault="00BA4054" w:rsidP="0049043F">
      <w:pPr>
        <w:widowControl w:val="0"/>
        <w:pBdr>
          <w:left w:val="single" w:sz="4" w:space="4" w:color="auto"/>
          <w:bottom w:val="single" w:sz="4" w:space="1" w:color="auto"/>
          <w:right w:val="single" w:sz="4" w:space="4" w:color="auto"/>
        </w:pBdr>
        <w:tabs>
          <w:tab w:val="left" w:pos="2127"/>
        </w:tabs>
        <w:ind w:left="-426" w:right="-851" w:hanging="425"/>
        <w:rPr>
          <w:rFonts w:ascii="Arial" w:hAnsi="Arial" w:cs="Arial"/>
          <w:b/>
          <w:sz w:val="18"/>
          <w:szCs w:val="18"/>
          <w:lang w:val="fr-FR"/>
        </w:rPr>
      </w:pPr>
      <w:r w:rsidRPr="000D780F">
        <w:rPr>
          <w:b/>
          <w:sz w:val="18"/>
          <w:szCs w:val="18"/>
          <w:lang w:val="fr"/>
        </w:rPr>
        <w:tab/>
      </w:r>
    </w:p>
    <w:p w:rsidR="005F6347" w:rsidRPr="00BB45BA" w:rsidRDefault="005F6347" w:rsidP="0049043F">
      <w:pPr>
        <w:widowControl w:val="0"/>
        <w:pBdr>
          <w:left w:val="single" w:sz="4" w:space="4" w:color="auto"/>
          <w:bottom w:val="single" w:sz="4" w:space="1" w:color="auto"/>
          <w:right w:val="single" w:sz="4" w:space="4" w:color="auto"/>
        </w:pBdr>
        <w:tabs>
          <w:tab w:val="left" w:pos="2127"/>
        </w:tabs>
        <w:ind w:left="-426" w:right="-851" w:hanging="425"/>
        <w:rPr>
          <w:rFonts w:ascii="Arial" w:hAnsi="Arial" w:cs="Arial"/>
          <w:b/>
          <w:sz w:val="18"/>
          <w:szCs w:val="18"/>
          <w:lang w:val="fr-FR"/>
        </w:rPr>
      </w:pPr>
    </w:p>
    <w:p w:rsidR="005F6347" w:rsidRPr="00BB45BA" w:rsidRDefault="005F6347" w:rsidP="0049043F">
      <w:pPr>
        <w:widowControl w:val="0"/>
        <w:pBdr>
          <w:left w:val="single" w:sz="4" w:space="4" w:color="auto"/>
          <w:bottom w:val="single" w:sz="4" w:space="1" w:color="auto"/>
          <w:right w:val="single" w:sz="4" w:space="4" w:color="auto"/>
        </w:pBdr>
        <w:tabs>
          <w:tab w:val="left" w:pos="2127"/>
        </w:tabs>
        <w:ind w:left="-426" w:right="-851" w:hanging="425"/>
        <w:rPr>
          <w:rFonts w:ascii="Arial" w:hAnsi="Arial" w:cs="Arial"/>
          <w:b/>
          <w:sz w:val="18"/>
          <w:szCs w:val="18"/>
          <w:lang w:val="fr-FR"/>
        </w:rPr>
      </w:pPr>
    </w:p>
    <w:p w:rsidR="003277A4" w:rsidRPr="00BB45BA" w:rsidRDefault="00A21E07" w:rsidP="0049043F">
      <w:pPr>
        <w:widowControl w:val="0"/>
        <w:pBdr>
          <w:left w:val="single" w:sz="4" w:space="4" w:color="auto"/>
          <w:bottom w:val="single" w:sz="4" w:space="1" w:color="auto"/>
          <w:right w:val="single" w:sz="4" w:space="4" w:color="auto"/>
        </w:pBdr>
        <w:tabs>
          <w:tab w:val="left" w:pos="2127"/>
        </w:tabs>
        <w:ind w:left="-426" w:right="-851" w:hanging="425"/>
        <w:rPr>
          <w:rFonts w:ascii="Arial" w:hAnsi="Arial" w:cs="Arial"/>
          <w:b/>
          <w:sz w:val="18"/>
          <w:szCs w:val="18"/>
          <w:lang w:val="fr-FR"/>
        </w:rPr>
      </w:pPr>
      <w:r>
        <w:rPr>
          <w:b/>
          <w:sz w:val="18"/>
          <w:szCs w:val="18"/>
          <w:lang w:val="fr"/>
        </w:rPr>
        <w:lastRenderedPageBreak/>
        <w:tab/>
      </w:r>
      <w:r w:rsidRPr="00A21E07">
        <w:rPr>
          <w:b/>
          <w:sz w:val="18"/>
          <w:szCs w:val="18"/>
          <w:lang w:val="fr"/>
        </w:rPr>
        <w:t>Déclarations de prudence:</w:t>
      </w:r>
    </w:p>
    <w:p w:rsidR="005F6347" w:rsidRPr="00BB45BA" w:rsidRDefault="005F6347" w:rsidP="00BC6110">
      <w:pPr>
        <w:widowControl w:val="0"/>
        <w:pBdr>
          <w:left w:val="single" w:sz="4" w:space="4" w:color="auto"/>
          <w:bottom w:val="single" w:sz="4" w:space="1" w:color="auto"/>
          <w:right w:val="single" w:sz="4" w:space="4" w:color="auto"/>
        </w:pBdr>
        <w:tabs>
          <w:tab w:val="left" w:pos="1276"/>
          <w:tab w:val="left" w:pos="2127"/>
        </w:tabs>
        <w:ind w:left="-426" w:right="-851" w:hanging="425"/>
        <w:rPr>
          <w:rFonts w:ascii="Arial" w:hAnsi="Arial" w:cs="Arial"/>
          <w:sz w:val="18"/>
          <w:szCs w:val="18"/>
          <w:lang w:val="fr-FR"/>
        </w:rPr>
      </w:pPr>
      <w:r>
        <w:rPr>
          <w:sz w:val="18"/>
          <w:szCs w:val="18"/>
          <w:lang w:val="fr"/>
        </w:rPr>
        <w:tab/>
      </w:r>
      <w:r w:rsidRPr="00DB725D">
        <w:rPr>
          <w:b/>
          <w:sz w:val="18"/>
          <w:szCs w:val="18"/>
          <w:lang w:val="fr"/>
        </w:rPr>
        <w:t>P2</w:t>
      </w:r>
      <w:r>
        <w:rPr>
          <w:b/>
          <w:sz w:val="18"/>
          <w:szCs w:val="18"/>
          <w:lang w:val="fr"/>
        </w:rPr>
        <w:t>71</w:t>
      </w:r>
      <w:r w:rsidRPr="00DB725D">
        <w:rPr>
          <w:sz w:val="18"/>
          <w:szCs w:val="18"/>
          <w:lang w:val="fr"/>
        </w:rPr>
        <w:t xml:space="preserve"> </w:t>
      </w:r>
      <w:r>
        <w:rPr>
          <w:sz w:val="18"/>
          <w:szCs w:val="18"/>
          <w:lang w:val="fr"/>
        </w:rPr>
        <w:tab/>
      </w:r>
      <w:r w:rsidR="00BC6110">
        <w:rPr>
          <w:sz w:val="18"/>
          <w:szCs w:val="18"/>
          <w:lang w:val="fr"/>
        </w:rPr>
        <w:tab/>
      </w:r>
      <w:r w:rsidRPr="00DB725D">
        <w:rPr>
          <w:sz w:val="18"/>
          <w:szCs w:val="18"/>
          <w:lang w:val="fr"/>
        </w:rPr>
        <w:t>–</w:t>
      </w:r>
      <w:r>
        <w:rPr>
          <w:sz w:val="18"/>
          <w:szCs w:val="18"/>
          <w:lang w:val="fr"/>
        </w:rPr>
        <w:t xml:space="preserve"> </w:t>
      </w:r>
      <w:r w:rsidRPr="004A013F">
        <w:rPr>
          <w:sz w:val="18"/>
          <w:szCs w:val="18"/>
          <w:lang w:val="fr"/>
        </w:rPr>
        <w:t>Utiliser uniquement à l'extérieur ou dans un endroit bien aéré.</w:t>
      </w:r>
      <w:r w:rsidR="00822DB1">
        <w:rPr>
          <w:b/>
          <w:sz w:val="18"/>
          <w:szCs w:val="18"/>
          <w:lang w:val="fr"/>
        </w:rPr>
        <w:tab/>
      </w:r>
    </w:p>
    <w:p w:rsidR="00822DB1" w:rsidRPr="00BB45BA" w:rsidRDefault="005F6347" w:rsidP="00BC6110">
      <w:pPr>
        <w:widowControl w:val="0"/>
        <w:pBdr>
          <w:left w:val="single" w:sz="4" w:space="4" w:color="auto"/>
          <w:bottom w:val="single" w:sz="4" w:space="1" w:color="auto"/>
          <w:right w:val="single" w:sz="4" w:space="4" w:color="auto"/>
        </w:pBdr>
        <w:tabs>
          <w:tab w:val="left" w:pos="1985"/>
          <w:tab w:val="left" w:pos="2127"/>
        </w:tabs>
        <w:ind w:left="-426" w:right="-851" w:hanging="425"/>
        <w:rPr>
          <w:rFonts w:ascii="Arial" w:hAnsi="Arial" w:cs="Arial"/>
          <w:sz w:val="18"/>
          <w:szCs w:val="18"/>
          <w:lang w:val="fr-FR"/>
        </w:rPr>
      </w:pPr>
      <w:r>
        <w:rPr>
          <w:b/>
          <w:sz w:val="18"/>
          <w:szCs w:val="18"/>
          <w:lang w:val="fr"/>
        </w:rPr>
        <w:tab/>
      </w:r>
      <w:r w:rsidR="00822DB1" w:rsidRPr="00DB725D">
        <w:rPr>
          <w:b/>
          <w:sz w:val="18"/>
          <w:szCs w:val="18"/>
          <w:lang w:val="fr"/>
        </w:rPr>
        <w:t>P280</w:t>
      </w:r>
      <w:r w:rsidR="00822DB1" w:rsidRPr="00DB725D">
        <w:rPr>
          <w:sz w:val="18"/>
          <w:szCs w:val="18"/>
          <w:lang w:val="fr"/>
        </w:rPr>
        <w:t xml:space="preserve"> </w:t>
      </w:r>
      <w:r w:rsidR="00822DB1">
        <w:rPr>
          <w:sz w:val="18"/>
          <w:szCs w:val="18"/>
          <w:lang w:val="fr"/>
        </w:rPr>
        <w:tab/>
      </w:r>
      <w:r w:rsidR="00BC6110">
        <w:rPr>
          <w:sz w:val="18"/>
          <w:szCs w:val="18"/>
          <w:lang w:val="fr"/>
        </w:rPr>
        <w:tab/>
      </w:r>
      <w:r w:rsidR="00822DB1" w:rsidRPr="00DB725D">
        <w:rPr>
          <w:sz w:val="18"/>
          <w:szCs w:val="18"/>
          <w:lang w:val="fr"/>
        </w:rPr>
        <w:t>– Portez des gants de protection/vêtements de protection/protection des yeux/protection faciale</w:t>
      </w:r>
      <w:r w:rsidR="00822DB1">
        <w:rPr>
          <w:sz w:val="18"/>
          <w:szCs w:val="18"/>
          <w:lang w:val="fr"/>
        </w:rPr>
        <w:t>.</w:t>
      </w:r>
    </w:p>
    <w:p w:rsidR="003277A4" w:rsidRPr="00BB45BA" w:rsidRDefault="00BA4054" w:rsidP="00BC6110">
      <w:pPr>
        <w:widowControl w:val="0"/>
        <w:pBdr>
          <w:left w:val="single" w:sz="4" w:space="4" w:color="auto"/>
          <w:bottom w:val="single" w:sz="4" w:space="1" w:color="auto"/>
          <w:right w:val="single" w:sz="4" w:space="4" w:color="auto"/>
        </w:pBdr>
        <w:tabs>
          <w:tab w:val="left" w:pos="1985"/>
          <w:tab w:val="left" w:pos="2127"/>
        </w:tabs>
        <w:ind w:left="-426" w:right="-851" w:hanging="425"/>
        <w:rPr>
          <w:rFonts w:ascii="Arial" w:hAnsi="Arial" w:cs="Arial"/>
          <w:sz w:val="18"/>
          <w:szCs w:val="18"/>
          <w:lang w:val="fr-FR"/>
        </w:rPr>
      </w:pPr>
      <w:r w:rsidRPr="00954B5A">
        <w:rPr>
          <w:b/>
          <w:sz w:val="18"/>
          <w:szCs w:val="18"/>
          <w:lang w:val="fr"/>
        </w:rPr>
        <w:tab/>
      </w:r>
      <w:r w:rsidR="00A21E07" w:rsidRPr="00A21E07">
        <w:rPr>
          <w:b/>
          <w:sz w:val="18"/>
          <w:szCs w:val="18"/>
          <w:lang w:val="fr"/>
        </w:rPr>
        <w:t xml:space="preserve">P305 + P351 + P338 </w:t>
      </w:r>
      <w:r w:rsidR="00A21E07">
        <w:rPr>
          <w:b/>
          <w:sz w:val="18"/>
          <w:szCs w:val="18"/>
          <w:lang w:val="fr"/>
        </w:rPr>
        <w:tab/>
      </w:r>
      <w:r w:rsidR="00BC6110">
        <w:rPr>
          <w:b/>
          <w:sz w:val="18"/>
          <w:szCs w:val="18"/>
          <w:lang w:val="fr"/>
        </w:rPr>
        <w:tab/>
      </w:r>
      <w:r w:rsidR="00A21E07" w:rsidRPr="00A21E07">
        <w:rPr>
          <w:sz w:val="18"/>
          <w:szCs w:val="18"/>
          <w:lang w:val="fr"/>
        </w:rPr>
        <w:t xml:space="preserve">– Si </w:t>
      </w:r>
      <w:r w:rsidR="00BB45BA">
        <w:rPr>
          <w:sz w:val="18"/>
          <w:szCs w:val="18"/>
          <w:lang w:val="fr"/>
        </w:rPr>
        <w:t xml:space="preserve">c’est </w:t>
      </w:r>
      <w:r w:rsidR="00A21E07" w:rsidRPr="00A21E07">
        <w:rPr>
          <w:sz w:val="18"/>
          <w:szCs w:val="18"/>
          <w:lang w:val="fr"/>
        </w:rPr>
        <w:t>dans les yeux: rincer prudemment avec de l'eau pendant plusieurs minutes. Enlevez les lentilles de contact, si elles sont présentes et faciles à faire. Continuez de rincer.</w:t>
      </w:r>
    </w:p>
    <w:p w:rsidR="0098351C" w:rsidRPr="00BB45BA" w:rsidRDefault="0098351C" w:rsidP="0098351C">
      <w:pPr>
        <w:widowControl w:val="0"/>
        <w:pBdr>
          <w:left w:val="single" w:sz="4" w:space="4" w:color="auto"/>
          <w:bottom w:val="single" w:sz="4" w:space="1" w:color="auto"/>
          <w:right w:val="single" w:sz="4" w:space="4" w:color="auto"/>
        </w:pBdr>
        <w:tabs>
          <w:tab w:val="left" w:pos="1985"/>
          <w:tab w:val="left" w:pos="2127"/>
        </w:tabs>
        <w:ind w:left="-426" w:right="-851" w:hanging="425"/>
        <w:rPr>
          <w:rFonts w:ascii="Arial" w:hAnsi="Arial" w:cs="Arial"/>
          <w:sz w:val="18"/>
          <w:szCs w:val="18"/>
          <w:lang w:val="fr-FR"/>
        </w:rPr>
      </w:pPr>
      <w:r>
        <w:rPr>
          <w:sz w:val="18"/>
          <w:szCs w:val="18"/>
          <w:lang w:val="fr"/>
        </w:rPr>
        <w:tab/>
      </w:r>
      <w:r>
        <w:rPr>
          <w:b/>
          <w:sz w:val="18"/>
          <w:szCs w:val="18"/>
          <w:lang w:val="fr"/>
        </w:rPr>
        <w:t>P332 + P313</w:t>
      </w:r>
      <w:r>
        <w:rPr>
          <w:sz w:val="18"/>
          <w:szCs w:val="18"/>
          <w:lang w:val="fr"/>
        </w:rPr>
        <w:tab/>
      </w:r>
      <w:r>
        <w:rPr>
          <w:sz w:val="18"/>
          <w:szCs w:val="18"/>
          <w:lang w:val="fr"/>
        </w:rPr>
        <w:tab/>
      </w:r>
      <w:r w:rsidRPr="00DB725D">
        <w:rPr>
          <w:sz w:val="18"/>
          <w:szCs w:val="18"/>
          <w:lang w:val="fr"/>
        </w:rPr>
        <w:t>–</w:t>
      </w:r>
      <w:r>
        <w:rPr>
          <w:sz w:val="18"/>
          <w:szCs w:val="18"/>
          <w:lang w:val="fr"/>
        </w:rPr>
        <w:t xml:space="preserve"> </w:t>
      </w:r>
      <w:r w:rsidRPr="0098351C">
        <w:rPr>
          <w:sz w:val="18"/>
          <w:szCs w:val="18"/>
          <w:lang w:val="fr"/>
        </w:rPr>
        <w:t>Si l'irritation cutanée se produit: obtenir des conseils médicaux/attention.</w:t>
      </w:r>
    </w:p>
    <w:p w:rsidR="00BC6110" w:rsidRPr="00BB45BA" w:rsidRDefault="00BC6110" w:rsidP="0024676F">
      <w:pPr>
        <w:widowControl w:val="0"/>
        <w:pBdr>
          <w:left w:val="single" w:sz="4" w:space="4" w:color="auto"/>
          <w:bottom w:val="single" w:sz="4" w:space="1" w:color="auto"/>
          <w:right w:val="single" w:sz="4" w:space="4" w:color="auto"/>
        </w:pBdr>
        <w:tabs>
          <w:tab w:val="left" w:pos="1276"/>
          <w:tab w:val="left" w:pos="2127"/>
        </w:tabs>
        <w:ind w:left="-426" w:right="-851" w:hanging="425"/>
        <w:rPr>
          <w:rFonts w:ascii="Arial" w:hAnsi="Arial" w:cs="Arial"/>
          <w:sz w:val="18"/>
          <w:szCs w:val="18"/>
          <w:lang w:val="fr-FR"/>
        </w:rPr>
      </w:pPr>
      <w:r>
        <w:rPr>
          <w:sz w:val="18"/>
          <w:szCs w:val="18"/>
          <w:lang w:val="fr"/>
        </w:rPr>
        <w:tab/>
      </w:r>
      <w:r w:rsidRPr="00DB725D">
        <w:rPr>
          <w:b/>
          <w:sz w:val="18"/>
          <w:szCs w:val="18"/>
          <w:lang w:val="fr"/>
        </w:rPr>
        <w:t>P405</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Magasin verrouillé.</w:t>
      </w:r>
    </w:p>
    <w:p w:rsidR="003277A4" w:rsidRPr="00BB45BA"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lang w:val="fr-FR"/>
        </w:rPr>
      </w:pPr>
    </w:p>
    <w:p w:rsidR="003277A4" w:rsidRPr="00BB45BA"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FB6D19" w:rsidRPr="00BB45BA"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550116" w:rsidRPr="00BB45BA" w:rsidRDefault="00550116"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E4AA2" w:rsidRPr="00BB45BA" w:rsidRDefault="008E4AA2" w:rsidP="008E4AA2">
      <w:pPr>
        <w:widowControl w:val="0"/>
        <w:ind w:left="-426" w:right="-851" w:hanging="425"/>
        <w:rPr>
          <w:rFonts w:ascii="Arial" w:hAnsi="Arial" w:cs="Arial"/>
          <w:sz w:val="18"/>
          <w:szCs w:val="18"/>
          <w:lang w:val="fr-FR"/>
        </w:rPr>
      </w:pPr>
    </w:p>
    <w:p w:rsidR="0049043F" w:rsidRPr="00BB45BA" w:rsidRDefault="0049043F" w:rsidP="008E4AA2">
      <w:pPr>
        <w:widowControl w:val="0"/>
        <w:ind w:left="-426" w:right="-851" w:hanging="425"/>
        <w:rPr>
          <w:rFonts w:ascii="Arial" w:hAnsi="Arial" w:cs="Arial"/>
          <w:sz w:val="18"/>
          <w:szCs w:val="18"/>
          <w:lang w:val="fr-FR"/>
        </w:rPr>
      </w:pPr>
    </w:p>
    <w:p w:rsidR="0049043F" w:rsidRPr="00BB45BA" w:rsidRDefault="0049043F" w:rsidP="008E4AA2">
      <w:pPr>
        <w:widowControl w:val="0"/>
        <w:ind w:left="-426" w:right="-851" w:hanging="425"/>
        <w:rPr>
          <w:rFonts w:ascii="Arial" w:hAnsi="Arial" w:cs="Arial"/>
          <w:sz w:val="18"/>
          <w:szCs w:val="18"/>
          <w:lang w:val="fr-FR"/>
        </w:rPr>
      </w:pPr>
    </w:p>
    <w:p w:rsidR="0049043F" w:rsidRPr="00BB45BA" w:rsidRDefault="0049043F" w:rsidP="008E4AA2">
      <w:pPr>
        <w:widowControl w:val="0"/>
        <w:ind w:left="-426" w:right="-851" w:hanging="425"/>
        <w:rPr>
          <w:rFonts w:ascii="Arial" w:hAnsi="Arial" w:cs="Arial"/>
          <w:sz w:val="18"/>
          <w:szCs w:val="18"/>
          <w:lang w:val="fr-FR"/>
        </w:rPr>
      </w:pPr>
    </w:p>
    <w:p w:rsidR="00514472" w:rsidRPr="00BB45BA"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t>SECTION 3. Composition/informations sur les ingrédients</w:t>
      </w:r>
    </w:p>
    <w:p w:rsidR="00945595" w:rsidRPr="00BB45BA"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BB45BA"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BB45BA"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BB45BA"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BB45BA"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BB45BA"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BB45BA"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D2147C" w:rsidRDefault="00D2147C"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en-US"/>
        </w:rPr>
      </w:pPr>
      <w:r>
        <w:rPr>
          <w:sz w:val="18"/>
          <w:szCs w:val="18"/>
          <w:lang w:val="fr"/>
        </w:rPr>
        <w:tab/>
        <w:t xml:space="preserve">- </w:t>
      </w:r>
      <w:r w:rsidR="001E2821">
        <w:rPr>
          <w:sz w:val="18"/>
          <w:szCs w:val="18"/>
          <w:lang w:val="fr"/>
        </w:rPr>
        <w:t>&lt; 22</w:t>
      </w:r>
      <w:r w:rsidR="00550116">
        <w:rPr>
          <w:sz w:val="18"/>
          <w:szCs w:val="18"/>
          <w:lang w:val="fr"/>
        </w:rPr>
        <w:t>%</w:t>
      </w:r>
      <w:r w:rsidR="00550116">
        <w:rPr>
          <w:sz w:val="18"/>
          <w:szCs w:val="18"/>
          <w:lang w:val="fr"/>
        </w:rPr>
        <w:tab/>
      </w:r>
      <w:r w:rsidR="00806BCC">
        <w:rPr>
          <w:sz w:val="18"/>
          <w:szCs w:val="18"/>
          <w:lang w:val="fr"/>
        </w:rPr>
        <w:t>acide chlorhydrique</w:t>
      </w:r>
    </w:p>
    <w:p w:rsidR="0024676F" w:rsidRPr="00954B5A" w:rsidRDefault="0024676F" w:rsidP="00D2147C">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en-US"/>
        </w:rPr>
      </w:pPr>
      <w:r>
        <w:rPr>
          <w:sz w:val="18"/>
          <w:szCs w:val="18"/>
          <w:lang w:val="fr"/>
        </w:rPr>
        <w:tab/>
        <w:t xml:space="preserve">-&lt; 5% </w:t>
      </w:r>
      <w:r>
        <w:rPr>
          <w:sz w:val="18"/>
          <w:szCs w:val="18"/>
          <w:lang w:val="fr"/>
        </w:rPr>
        <w:tab/>
        <w:t>Tensioactifs anioniques</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9"/>
        <w:gridCol w:w="5809"/>
        <w:gridCol w:w="1707"/>
      </w:tblGrid>
      <w:tr w:rsidR="00A612FA" w:rsidRPr="002B580F" w:rsidTr="00FC71BE">
        <w:trPr>
          <w:trHeight w:val="277"/>
        </w:trPr>
        <w:tc>
          <w:tcPr>
            <w:tcW w:w="3469" w:type="dxa"/>
            <w:shd w:val="clear" w:color="auto" w:fill="BFBFBF" w:themeFill="background1" w:themeFillShade="BF"/>
            <w:vAlign w:val="center"/>
          </w:tcPr>
          <w:p w:rsidR="00A612FA" w:rsidRPr="00162336" w:rsidRDefault="00A612FA" w:rsidP="00412F38">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809" w:type="dxa"/>
            <w:shd w:val="clear" w:color="auto" w:fill="BFBFBF" w:themeFill="background1" w:themeFillShade="BF"/>
            <w:vAlign w:val="center"/>
          </w:tcPr>
          <w:p w:rsidR="00A612FA" w:rsidRPr="00162336" w:rsidRDefault="00A612FA" w:rsidP="00412F38">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707" w:type="dxa"/>
            <w:shd w:val="clear" w:color="auto" w:fill="BFBFBF" w:themeFill="background1" w:themeFillShade="BF"/>
            <w:vAlign w:val="center"/>
          </w:tcPr>
          <w:p w:rsidR="00A612FA" w:rsidRPr="00162336" w:rsidRDefault="00A612FA" w:rsidP="00412F38">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A612FA" w:rsidRPr="002B580F" w:rsidTr="00412F38">
        <w:tblPrEx>
          <w:tblCellMar>
            <w:left w:w="108" w:type="dxa"/>
            <w:right w:w="108" w:type="dxa"/>
          </w:tblCellMar>
          <w:tblLook w:val="04A0" w:firstRow="1" w:lastRow="0" w:firstColumn="1" w:lastColumn="0" w:noHBand="0" w:noVBand="1"/>
        </w:tblPrEx>
        <w:trPr>
          <w:trHeight w:val="414"/>
        </w:trPr>
        <w:tc>
          <w:tcPr>
            <w:tcW w:w="3469" w:type="dxa"/>
            <w:vMerge w:val="restart"/>
            <w:tcBorders>
              <w:right w:val="single" w:sz="2" w:space="0" w:color="000000"/>
            </w:tcBorders>
            <w:vAlign w:val="center"/>
          </w:tcPr>
          <w:p w:rsidR="00A612FA" w:rsidRPr="00BB45BA" w:rsidRDefault="00A612FA" w:rsidP="00806BCC">
            <w:pPr>
              <w:widowControl w:val="0"/>
              <w:tabs>
                <w:tab w:val="left" w:pos="1238"/>
              </w:tabs>
              <w:ind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00806BCC">
              <w:rPr>
                <w:sz w:val="18"/>
                <w:szCs w:val="18"/>
                <w:lang w:val="fr"/>
              </w:rPr>
              <w:t>Pas applicable.</w:t>
            </w:r>
            <w:r w:rsidRPr="00162336">
              <w:rPr>
                <w:sz w:val="18"/>
                <w:szCs w:val="18"/>
                <w:lang w:val="fr"/>
              </w:rPr>
              <w:br/>
              <w:t xml:space="preserve">Nous: </w:t>
            </w:r>
            <w:r w:rsidRPr="00162336">
              <w:rPr>
                <w:sz w:val="18"/>
                <w:szCs w:val="18"/>
                <w:lang w:val="fr"/>
              </w:rPr>
              <w:tab/>
            </w:r>
            <w:r w:rsidR="00806BCC" w:rsidRPr="00806BCC">
              <w:rPr>
                <w:sz w:val="18"/>
                <w:szCs w:val="18"/>
                <w:lang w:val="fr"/>
              </w:rPr>
              <w:t>231-595-7</w:t>
            </w:r>
            <w:r w:rsidRPr="00162336">
              <w:rPr>
                <w:sz w:val="18"/>
                <w:szCs w:val="18"/>
                <w:lang w:val="fr"/>
              </w:rPr>
              <w:br/>
              <w:t xml:space="preserve">Index: </w:t>
            </w:r>
            <w:r w:rsidRPr="00162336">
              <w:rPr>
                <w:sz w:val="18"/>
                <w:szCs w:val="18"/>
                <w:lang w:val="fr"/>
              </w:rPr>
              <w:tab/>
            </w:r>
            <w:r w:rsidR="00252BE1" w:rsidRPr="00252BE1">
              <w:rPr>
                <w:sz w:val="18"/>
                <w:szCs w:val="18"/>
                <w:lang w:val="fr"/>
              </w:rPr>
              <w:t xml:space="preserve">017-002-01-X </w:t>
            </w:r>
            <w:r w:rsidRPr="00162336">
              <w:rPr>
                <w:sz w:val="18"/>
                <w:szCs w:val="18"/>
                <w:lang w:val="fr"/>
              </w:rPr>
              <w:br/>
              <w:t>Enregistrement:</w:t>
            </w:r>
            <w:r>
              <w:rPr>
                <w:sz w:val="18"/>
                <w:szCs w:val="18"/>
                <w:lang w:val="fr"/>
              </w:rPr>
              <w:tab/>
            </w:r>
            <w:r w:rsidR="00252BE1" w:rsidRPr="00252BE1">
              <w:rPr>
                <w:sz w:val="18"/>
                <w:szCs w:val="18"/>
                <w:lang w:val="fr"/>
              </w:rPr>
              <w:t>01-2119484862-27-xxxx</w:t>
            </w:r>
          </w:p>
        </w:tc>
        <w:tc>
          <w:tcPr>
            <w:tcW w:w="5809" w:type="dxa"/>
            <w:tcBorders>
              <w:left w:val="single" w:sz="2" w:space="0" w:color="000000"/>
            </w:tcBorders>
            <w:vAlign w:val="center"/>
          </w:tcPr>
          <w:p w:rsidR="00A612FA" w:rsidRPr="00412F38" w:rsidRDefault="00550116" w:rsidP="00412F38">
            <w:pPr>
              <w:widowControl w:val="0"/>
              <w:ind w:left="-64" w:right="-106"/>
              <w:jc w:val="center"/>
              <w:rPr>
                <w:rFonts w:ascii="Arial" w:hAnsi="Arial" w:cs="Arial"/>
                <w:b/>
                <w:sz w:val="18"/>
                <w:szCs w:val="18"/>
              </w:rPr>
            </w:pPr>
            <w:r>
              <w:rPr>
                <w:b/>
                <w:sz w:val="18"/>
                <w:szCs w:val="18"/>
                <w:lang w:val="fr"/>
              </w:rPr>
              <w:t>Acide chlorhydrique</w:t>
            </w:r>
            <w:r w:rsidR="00806BCC">
              <w:rPr>
                <w:b/>
                <w:sz w:val="18"/>
                <w:szCs w:val="18"/>
                <w:lang w:val="fr"/>
              </w:rPr>
              <w:t xml:space="preserve"> 30)</w:t>
            </w:r>
          </w:p>
        </w:tc>
        <w:tc>
          <w:tcPr>
            <w:tcW w:w="1707" w:type="dxa"/>
            <w:vMerge w:val="restart"/>
            <w:vAlign w:val="center"/>
          </w:tcPr>
          <w:p w:rsidR="00A612FA" w:rsidRDefault="00A612FA" w:rsidP="00412F38">
            <w:pPr>
              <w:widowControl w:val="0"/>
              <w:ind w:left="-102" w:right="-108"/>
              <w:jc w:val="center"/>
              <w:rPr>
                <w:rFonts w:ascii="Arial" w:hAnsi="Arial" w:cs="Arial"/>
                <w:sz w:val="18"/>
                <w:szCs w:val="18"/>
              </w:rPr>
            </w:pPr>
            <w:r>
              <w:rPr>
                <w:sz w:val="18"/>
                <w:szCs w:val="18"/>
                <w:lang w:val="fr"/>
              </w:rPr>
              <w:t xml:space="preserve">&lt; </w:t>
            </w:r>
            <w:r w:rsidR="003F0D7D">
              <w:rPr>
                <w:sz w:val="18"/>
                <w:szCs w:val="18"/>
                <w:lang w:val="fr"/>
              </w:rPr>
              <w:t>22</w:t>
            </w:r>
            <w:r w:rsidRPr="002B580F">
              <w:rPr>
                <w:sz w:val="18"/>
                <w:szCs w:val="18"/>
                <w:lang w:val="fr"/>
              </w:rPr>
              <w:t>%</w:t>
            </w:r>
          </w:p>
          <w:p w:rsidR="00806BCC" w:rsidRPr="002B580F" w:rsidRDefault="00806BCC" w:rsidP="00412F38">
            <w:pPr>
              <w:widowControl w:val="0"/>
              <w:ind w:left="-102" w:right="-108"/>
              <w:jc w:val="center"/>
              <w:rPr>
                <w:rFonts w:ascii="Arial" w:hAnsi="Arial" w:cs="Arial"/>
                <w:sz w:val="18"/>
                <w:szCs w:val="18"/>
              </w:rPr>
            </w:pPr>
            <w:r>
              <w:rPr>
                <w:sz w:val="18"/>
                <w:szCs w:val="18"/>
                <w:lang w:val="fr"/>
              </w:rPr>
              <w:t>(substance active)</w:t>
            </w:r>
          </w:p>
        </w:tc>
      </w:tr>
      <w:tr w:rsidR="00A612FA" w:rsidRPr="000C2113" w:rsidTr="00412F38">
        <w:tblPrEx>
          <w:tblCellMar>
            <w:left w:w="108" w:type="dxa"/>
            <w:right w:w="108" w:type="dxa"/>
          </w:tblCellMar>
          <w:tblLook w:val="04A0" w:firstRow="1" w:lastRow="0" w:firstColumn="1" w:lastColumn="0" w:noHBand="0" w:noVBand="1"/>
        </w:tblPrEx>
        <w:trPr>
          <w:trHeight w:val="540"/>
        </w:trPr>
        <w:tc>
          <w:tcPr>
            <w:tcW w:w="3469" w:type="dxa"/>
            <w:vMerge/>
            <w:tcBorders>
              <w:right w:val="single" w:sz="2" w:space="0" w:color="000000"/>
            </w:tcBorders>
          </w:tcPr>
          <w:p w:rsidR="00A612FA" w:rsidRPr="002B580F" w:rsidRDefault="00A612FA" w:rsidP="00412F38">
            <w:pPr>
              <w:widowControl w:val="0"/>
              <w:ind w:right="-851"/>
              <w:rPr>
                <w:rFonts w:ascii="Arial" w:hAnsi="Arial" w:cs="Arial"/>
                <w:sz w:val="18"/>
                <w:szCs w:val="18"/>
              </w:rPr>
            </w:pPr>
          </w:p>
        </w:tc>
        <w:tc>
          <w:tcPr>
            <w:tcW w:w="5809" w:type="dxa"/>
            <w:tcBorders>
              <w:left w:val="single" w:sz="2" w:space="0" w:color="000000"/>
            </w:tcBorders>
            <w:vAlign w:val="center"/>
          </w:tcPr>
          <w:p w:rsidR="00A612FA" w:rsidRPr="00BB45BA" w:rsidRDefault="00252BE1" w:rsidP="00D0551E">
            <w:pPr>
              <w:widowControl w:val="0"/>
              <w:ind w:left="-110" w:right="-106"/>
              <w:jc w:val="center"/>
              <w:rPr>
                <w:rFonts w:ascii="Arial" w:hAnsi="Arial" w:cs="Arial"/>
                <w:sz w:val="18"/>
                <w:szCs w:val="18"/>
                <w:lang w:val="fr-FR"/>
              </w:rPr>
            </w:pPr>
            <w:r w:rsidRPr="00252BE1">
              <w:rPr>
                <w:sz w:val="18"/>
                <w:szCs w:val="18"/>
                <w:lang w:val="fr"/>
              </w:rPr>
              <w:t xml:space="preserve">Rencontré. Corr. 1 H290, peau Corr. 1b H314, STOT, </w:t>
            </w:r>
            <w:proofErr w:type="spellStart"/>
            <w:r w:rsidRPr="00252BE1">
              <w:rPr>
                <w:sz w:val="18"/>
                <w:szCs w:val="18"/>
                <w:lang w:val="fr"/>
              </w:rPr>
              <w:t>se</w:t>
            </w:r>
            <w:proofErr w:type="spellEnd"/>
            <w:r w:rsidRPr="00252BE1">
              <w:rPr>
                <w:sz w:val="18"/>
                <w:szCs w:val="18"/>
                <w:lang w:val="fr"/>
              </w:rPr>
              <w:t xml:space="preserve"> 3 H335</w:t>
            </w:r>
          </w:p>
        </w:tc>
        <w:tc>
          <w:tcPr>
            <w:tcW w:w="1707" w:type="dxa"/>
            <w:vMerge/>
          </w:tcPr>
          <w:p w:rsidR="00A612FA" w:rsidRPr="00BB45BA" w:rsidRDefault="00A612FA" w:rsidP="00412F38">
            <w:pPr>
              <w:widowControl w:val="0"/>
              <w:ind w:right="-851"/>
              <w:rPr>
                <w:rFonts w:ascii="Arial" w:hAnsi="Arial" w:cs="Arial"/>
                <w:sz w:val="18"/>
                <w:szCs w:val="18"/>
                <w:lang w:val="fr-FR"/>
              </w:rPr>
            </w:pPr>
          </w:p>
        </w:tc>
      </w:tr>
    </w:tbl>
    <w:p w:rsidR="00C81BDD" w:rsidRPr="00BB45BA" w:rsidRDefault="00C81BDD" w:rsidP="002620BF">
      <w:pPr>
        <w:pBdr>
          <w:left w:val="single" w:sz="2" w:space="4" w:color="000000"/>
          <w:right w:val="single" w:sz="2" w:space="4" w:color="000000"/>
        </w:pBdr>
        <w:ind w:left="-851" w:right="-851"/>
        <w:rPr>
          <w:lang w:val="fr-FR"/>
        </w:rPr>
      </w:pPr>
    </w:p>
    <w:p w:rsidR="00C81BDD" w:rsidRPr="00BB45BA" w:rsidRDefault="00C81BDD" w:rsidP="002620BF">
      <w:pPr>
        <w:widowControl w:val="0"/>
        <w:pBdr>
          <w:left w:val="single" w:sz="2" w:space="4" w:color="000000"/>
          <w:right w:val="single" w:sz="2" w:space="4" w:color="000000"/>
        </w:pBdr>
        <w:ind w:left="-851" w:right="-851"/>
        <w:jc w:val="right"/>
        <w:rPr>
          <w:sz w:val="18"/>
          <w:szCs w:val="18"/>
          <w:lang w:val="fr-FR"/>
        </w:rPr>
      </w:pPr>
      <w:r w:rsidRPr="00806BCC">
        <w:rPr>
          <w:lang w:val="fr"/>
        </w:rPr>
        <w:tab/>
      </w:r>
    </w:p>
    <w:p w:rsidR="008A4FCF" w:rsidRPr="00BB45BA" w:rsidRDefault="008A4FCF" w:rsidP="002620BF">
      <w:pPr>
        <w:widowControl w:val="0"/>
        <w:ind w:right="-993"/>
        <w:jc w:val="right"/>
        <w:rPr>
          <w:rFonts w:ascii="Arial" w:hAnsi="Arial" w:cs="Arial"/>
          <w:sz w:val="18"/>
          <w:szCs w:val="18"/>
          <w:lang w:val="fr-FR"/>
        </w:rPr>
      </w:pPr>
    </w:p>
    <w:p w:rsidR="002620BF" w:rsidRPr="00BB45BA"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BB45BA" w:rsidRDefault="00C81BDD" w:rsidP="00C81BDD">
      <w:pPr>
        <w:tabs>
          <w:tab w:val="left" w:pos="3695"/>
        </w:tabs>
        <w:rPr>
          <w:rFonts w:ascii="Arial" w:hAnsi="Arial" w:cs="Arial"/>
          <w:sz w:val="18"/>
          <w:szCs w:val="18"/>
          <w:lang w:val="fr-FR"/>
        </w:rPr>
      </w:pPr>
    </w:p>
    <w:p w:rsidR="00C81BDD" w:rsidRPr="00BB45BA" w:rsidRDefault="00C81BDD" w:rsidP="00C81BDD">
      <w:pPr>
        <w:rPr>
          <w:rFonts w:ascii="Arial" w:hAnsi="Arial" w:cs="Arial"/>
          <w:sz w:val="18"/>
          <w:szCs w:val="18"/>
          <w:lang w:val="fr-FR"/>
        </w:rPr>
      </w:pPr>
    </w:p>
    <w:p w:rsidR="00C81BDD" w:rsidRPr="00BB45BA" w:rsidRDefault="00C81BDD" w:rsidP="00C81BDD">
      <w:pPr>
        <w:rPr>
          <w:rFonts w:ascii="Arial" w:hAnsi="Arial" w:cs="Arial"/>
          <w:sz w:val="18"/>
          <w:szCs w:val="18"/>
          <w:lang w:val="fr-FR"/>
        </w:rPr>
      </w:pPr>
    </w:p>
    <w:p w:rsidR="00CE49D9" w:rsidRPr="00BB45BA" w:rsidRDefault="00CE49D9" w:rsidP="00C81BDD">
      <w:pPr>
        <w:rPr>
          <w:rFonts w:ascii="Arial" w:hAnsi="Arial" w:cs="Arial"/>
          <w:sz w:val="18"/>
          <w:szCs w:val="18"/>
          <w:lang w:val="fr-FR"/>
        </w:rPr>
      </w:pPr>
    </w:p>
    <w:p w:rsidR="000C5B4A" w:rsidRPr="00BB45BA"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BB45BA"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BB45BA"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BB7100"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BB7100" w:rsidRPr="00BB7100">
        <w:rPr>
          <w:sz w:val="18"/>
          <w:szCs w:val="18"/>
          <w:lang w:val="fr"/>
        </w:rPr>
        <w:t>En cas de symptômes d'empoisonnement par inhalation (toux, dyspnée, étourdissements), déplacer</w:t>
      </w:r>
      <w:r w:rsidR="00BB7100">
        <w:rPr>
          <w:sz w:val="18"/>
          <w:szCs w:val="18"/>
          <w:lang w:val="fr"/>
        </w:rPr>
        <w:t xml:space="preserve"> les blessés</w:t>
      </w:r>
      <w:r w:rsidR="00BB7100" w:rsidRPr="00BB7100">
        <w:rPr>
          <w:sz w:val="18"/>
          <w:szCs w:val="18"/>
          <w:lang w:val="fr"/>
        </w:rPr>
        <w:t xml:space="preserve"> à l'air frais</w:t>
      </w:r>
      <w:r w:rsidR="00BB7100">
        <w:rPr>
          <w:sz w:val="18"/>
          <w:szCs w:val="18"/>
          <w:lang w:val="fr"/>
        </w:rPr>
        <w:t>.</w:t>
      </w:r>
      <w:r w:rsidR="00BB7100" w:rsidRPr="00BB7100">
        <w:rPr>
          <w:sz w:val="18"/>
          <w:szCs w:val="18"/>
          <w:lang w:val="fr"/>
        </w:rPr>
        <w:t xml:space="preserve"> </w:t>
      </w:r>
    </w:p>
    <w:p w:rsidR="000C5B4A" w:rsidRPr="00BB45BA" w:rsidRDefault="00BB710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8F7178">
        <w:rPr>
          <w:sz w:val="18"/>
          <w:szCs w:val="18"/>
          <w:lang w:val="fr"/>
        </w:rPr>
        <w:t>Assurez-vous de le garder calme et chaleureux. Obtenir des soins médicaux.</w:t>
      </w:r>
      <w:r w:rsidR="005107BB">
        <w:rPr>
          <w:sz w:val="18"/>
          <w:szCs w:val="18"/>
          <w:lang w:val="fr"/>
        </w:rPr>
        <w:t xml:space="preserve"> </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BB45BA"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BB45BA">
        <w:rPr>
          <w:b/>
          <w:sz w:val="18"/>
          <w:szCs w:val="18"/>
          <w:lang w:val="fr"/>
        </w:rPr>
        <w:t>Contact avec la peau</w:t>
      </w:r>
      <w:r w:rsidR="005107BB" w:rsidRPr="00954B5A">
        <w:rPr>
          <w:b/>
          <w:sz w:val="18"/>
          <w:szCs w:val="18"/>
          <w:lang w:val="fr"/>
        </w:rPr>
        <w:t>:</w:t>
      </w:r>
    </w:p>
    <w:p w:rsidR="000C5B4A" w:rsidRPr="00BB45BA"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BB45BA">
        <w:rPr>
          <w:sz w:val="18"/>
          <w:szCs w:val="18"/>
          <w:lang w:val="fr"/>
        </w:rPr>
        <w:t>e</w:t>
      </w:r>
      <w:r w:rsidRPr="005107BB">
        <w:rPr>
          <w:sz w:val="18"/>
          <w:szCs w:val="18"/>
          <w:lang w:val="fr"/>
        </w:rPr>
        <w:t>nlevez immédiatement tous les vêtements contaminés et rincez les surfaces exposées avec de grandes quantités d'eau.</w:t>
      </w:r>
      <w:r w:rsidR="008F7178">
        <w:rPr>
          <w:sz w:val="18"/>
          <w:szCs w:val="18"/>
          <w:lang w:val="fr"/>
        </w:rPr>
        <w:t xml:space="preserve"> En cas de changements cutanés ou de brûlures, obtenir des soins médicaux.</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BB45BA"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BB45BA">
        <w:rPr>
          <w:sz w:val="18"/>
          <w:szCs w:val="18"/>
          <w:lang w:val="fr"/>
        </w:rPr>
        <w:t>et</w:t>
      </w:r>
      <w:r w:rsidR="006E0EFC" w:rsidRPr="006E0EFC">
        <w:rPr>
          <w:sz w:val="18"/>
          <w:szCs w:val="18"/>
          <w:lang w:val="fr"/>
        </w:rPr>
        <w:t xml:space="preserve"> garder les paupières ouvertes. Obtenir des soins médicaux.</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4E6E61" w:rsidRPr="00BB45BA" w:rsidRDefault="008179C7"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531809" w:rsidRPr="00531809">
        <w:rPr>
          <w:sz w:val="18"/>
          <w:szCs w:val="18"/>
          <w:lang w:val="fr"/>
        </w:rPr>
        <w:t xml:space="preserve">Ne pas provoquer de vomissements. Donnez beaucoup d'eau à boire. Ne donnez aucun agent neutralisant. </w:t>
      </w:r>
    </w:p>
    <w:p w:rsidR="00531809" w:rsidRPr="00BB45BA" w:rsidRDefault="004E6E61"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531809" w:rsidRPr="00531809">
        <w:rPr>
          <w:sz w:val="18"/>
          <w:szCs w:val="18"/>
          <w:lang w:val="fr"/>
        </w:rPr>
        <w:t xml:space="preserve">Immédiatement obtenir des soins médicaux et de montrer </w:t>
      </w:r>
      <w:r w:rsidR="00BB45BA">
        <w:rPr>
          <w:sz w:val="18"/>
          <w:szCs w:val="18"/>
          <w:lang w:val="fr"/>
        </w:rPr>
        <w:t>cette fds</w:t>
      </w:r>
      <w:r w:rsidR="00531809" w:rsidRPr="00531809">
        <w:rPr>
          <w:sz w:val="18"/>
          <w:szCs w:val="18"/>
          <w:lang w:val="fr"/>
        </w:rPr>
        <w:t xml:space="preserve"> ou étiquette.</w:t>
      </w:r>
    </w:p>
    <w:p w:rsidR="004E6E61" w:rsidRPr="00BB45BA" w:rsidRDefault="004E6E61"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31809" w:rsidRPr="00BB45BA"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BB45BA"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lastRenderedPageBreak/>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94647F">
        <w:rPr>
          <w:sz w:val="18"/>
          <w:szCs w:val="18"/>
          <w:lang w:val="fr"/>
        </w:rPr>
        <w:t>I</w:t>
      </w:r>
      <w:r w:rsidR="00390230" w:rsidRPr="00390230">
        <w:rPr>
          <w:sz w:val="18"/>
          <w:szCs w:val="18"/>
          <w:lang w:val="fr"/>
        </w:rPr>
        <w:t>rritation des voies respiratoires supérieures</w:t>
      </w:r>
      <w:r w:rsidR="00BB45BA">
        <w:rPr>
          <w:sz w:val="18"/>
          <w:szCs w:val="18"/>
          <w:lang w:val="fr"/>
        </w:rPr>
        <w:t>, provoque la t</w:t>
      </w:r>
      <w:r w:rsidR="0094647F">
        <w:rPr>
          <w:sz w:val="18"/>
          <w:szCs w:val="18"/>
          <w:lang w:val="fr"/>
        </w:rPr>
        <w:t xml:space="preserve">oux, maux de gorge et </w:t>
      </w:r>
      <w:r w:rsidR="00BB45BA">
        <w:rPr>
          <w:sz w:val="18"/>
          <w:szCs w:val="18"/>
          <w:lang w:val="fr"/>
        </w:rPr>
        <w:t>d</w:t>
      </w:r>
      <w:r w:rsidR="0094647F">
        <w:rPr>
          <w:sz w:val="18"/>
          <w:szCs w:val="18"/>
          <w:lang w:val="fr"/>
        </w:rPr>
        <w:t>yspnée.</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Peau</w:t>
      </w:r>
      <w:r w:rsidRPr="00390230">
        <w:rPr>
          <w:b/>
          <w:sz w:val="18"/>
          <w:szCs w:val="18"/>
          <w:lang w:val="fr"/>
        </w:rPr>
        <w:t>:</w:t>
      </w:r>
      <w:r w:rsidRPr="00390230">
        <w:rPr>
          <w:b/>
          <w:sz w:val="18"/>
          <w:szCs w:val="18"/>
          <w:lang w:val="fr"/>
        </w:rPr>
        <w:br/>
      </w:r>
      <w:r w:rsidR="0094647F">
        <w:rPr>
          <w:sz w:val="18"/>
          <w:szCs w:val="18"/>
          <w:lang w:val="fr"/>
        </w:rPr>
        <w:t>Irritant. En cas d'exposition de longue durée, il peut endommager la peau.</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94647F">
        <w:rPr>
          <w:sz w:val="18"/>
          <w:szCs w:val="18"/>
          <w:lang w:val="fr"/>
        </w:rPr>
        <w:t>Irritant. En cas d'exposition de longue durée, il peut endommager les yeux.</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Ingestion</w:t>
      </w:r>
      <w:r w:rsidRPr="00390230">
        <w:rPr>
          <w:sz w:val="18"/>
          <w:szCs w:val="18"/>
          <w:lang w:val="fr"/>
        </w:rPr>
        <w:t>:</w:t>
      </w:r>
      <w:r w:rsidRPr="00390230">
        <w:rPr>
          <w:sz w:val="18"/>
          <w:szCs w:val="18"/>
          <w:lang w:val="fr"/>
        </w:rPr>
        <w:br/>
      </w:r>
      <w:r w:rsidR="0094647F">
        <w:rPr>
          <w:sz w:val="18"/>
          <w:szCs w:val="18"/>
          <w:lang w:val="fr"/>
        </w:rPr>
        <w:t>Peut causer une irritation de la bouche, de la gorge et de l'estomac.</w:t>
      </w:r>
      <w:r w:rsidR="008F7178">
        <w:rPr>
          <w:sz w:val="18"/>
          <w:szCs w:val="18"/>
          <w:lang w:val="fr"/>
        </w:rPr>
        <w:t xml:space="preserve"> Peut aussi causer des vomissements.</w:t>
      </w:r>
    </w:p>
    <w:p w:rsidR="00390230" w:rsidRPr="00BB45BA"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BB45BA"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BB45BA"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BB45BA"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FA2B5F" w:rsidRPr="00FA2B5F">
        <w:rPr>
          <w:sz w:val="18"/>
          <w:szCs w:val="18"/>
          <w:lang w:val="fr"/>
        </w:rPr>
        <w:t xml:space="preserve">Obtenir des soins médicaux. </w:t>
      </w:r>
    </w:p>
    <w:p w:rsidR="00186C20" w:rsidRPr="00BB45BA"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BB45BA">
        <w:rPr>
          <w:sz w:val="18"/>
          <w:szCs w:val="18"/>
          <w:lang w:val="fr"/>
        </w:rPr>
        <w:t xml:space="preserve">site du </w:t>
      </w:r>
      <w:r w:rsidR="00617FB7">
        <w:rPr>
          <w:sz w:val="18"/>
          <w:szCs w:val="18"/>
          <w:lang w:val="fr"/>
        </w:rPr>
        <w:t>travail</w:t>
      </w:r>
      <w:r w:rsidRPr="00FA2B5F">
        <w:rPr>
          <w:sz w:val="18"/>
          <w:szCs w:val="18"/>
          <w:lang w:val="fr"/>
        </w:rPr>
        <w:t>.</w:t>
      </w:r>
    </w:p>
    <w:p w:rsidR="00843BF3" w:rsidRPr="00BB45BA"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BB45BA" w:rsidRDefault="00186C20" w:rsidP="00186C20">
      <w:pPr>
        <w:rPr>
          <w:rFonts w:ascii="Arial" w:hAnsi="Arial" w:cs="Arial"/>
          <w:sz w:val="18"/>
          <w:szCs w:val="18"/>
          <w:lang w:val="fr-FR"/>
        </w:rPr>
      </w:pPr>
    </w:p>
    <w:p w:rsidR="00186C20" w:rsidRPr="00BB45BA" w:rsidRDefault="00186C20" w:rsidP="00186C20">
      <w:pPr>
        <w:rPr>
          <w:rFonts w:ascii="Arial" w:hAnsi="Arial" w:cs="Arial"/>
          <w:sz w:val="18"/>
          <w:szCs w:val="18"/>
          <w:lang w:val="fr-FR"/>
        </w:rPr>
      </w:pPr>
    </w:p>
    <w:p w:rsidR="00186C20" w:rsidRPr="00BB45BA" w:rsidRDefault="00186C20" w:rsidP="00186C20">
      <w:pPr>
        <w:rPr>
          <w:rFonts w:ascii="Arial" w:hAnsi="Arial" w:cs="Arial"/>
          <w:sz w:val="18"/>
          <w:szCs w:val="18"/>
          <w:lang w:val="fr-FR"/>
        </w:rPr>
      </w:pPr>
    </w:p>
    <w:p w:rsidR="00186C20" w:rsidRPr="00BB45BA" w:rsidRDefault="00186C20" w:rsidP="00186C20">
      <w:pPr>
        <w:rPr>
          <w:rFonts w:ascii="Arial" w:hAnsi="Arial" w:cs="Arial"/>
          <w:sz w:val="18"/>
          <w:szCs w:val="18"/>
          <w:lang w:val="fr-FR"/>
        </w:rPr>
      </w:pPr>
    </w:p>
    <w:p w:rsidR="00186C20" w:rsidRPr="00BB45BA"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BB45BA"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BB45B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BB45BA"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BB45B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186C20" w:rsidRPr="00BB45B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1A67B3">
        <w:rPr>
          <w:sz w:val="18"/>
          <w:szCs w:val="18"/>
          <w:lang w:val="fr"/>
        </w:rPr>
        <w:t>Sable, mousse, eau, dioxyde de carbone.</w:t>
      </w:r>
    </w:p>
    <w:p w:rsidR="00843BF3" w:rsidRPr="00BB45BA"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BB45B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BB45BA"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130D16" w:rsidRPr="00130D16">
        <w:rPr>
          <w:sz w:val="18"/>
          <w:szCs w:val="18"/>
          <w:lang w:val="fr"/>
        </w:rPr>
        <w:t>Il n'y a pas de support d'extinction connu que vous ne devriez pas utiliser.</w:t>
      </w:r>
    </w:p>
    <w:p w:rsidR="00130D16" w:rsidRPr="00BB45BA"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BB45B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BB45B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r w:rsidR="001A67B3">
        <w:rPr>
          <w:sz w:val="18"/>
          <w:szCs w:val="18"/>
          <w:lang w:val="fr"/>
        </w:rPr>
        <w:t xml:space="preserve"> Pendant le feu, il ya une chance que le produit va créer des gaz dangereux et </w:t>
      </w:r>
      <w:r w:rsidR="00BB45BA">
        <w:rPr>
          <w:sz w:val="18"/>
          <w:szCs w:val="18"/>
          <w:lang w:val="fr"/>
        </w:rPr>
        <w:t>des v</w:t>
      </w:r>
      <w:r w:rsidR="001A67B3">
        <w:rPr>
          <w:sz w:val="18"/>
          <w:szCs w:val="18"/>
          <w:lang w:val="fr"/>
        </w:rPr>
        <w:t>apeurs.</w:t>
      </w:r>
    </w:p>
    <w:p w:rsidR="001A67B3" w:rsidRPr="00BB45BA" w:rsidRDefault="001A67B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En contact avec le métal, il y a une possibilité d'émettre de l'hydrogène (risque d'explosion).</w:t>
      </w:r>
    </w:p>
    <w:p w:rsidR="001A67B3" w:rsidRPr="00BB45BA" w:rsidRDefault="001A67B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En outre, il y a également une chance de créer du chlore d'hydrogène et du chlore pendant le feu.</w:t>
      </w:r>
    </w:p>
    <w:p w:rsidR="00186C20" w:rsidRPr="00BB45B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BB45BA"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86C20" w:rsidRPr="00BB45BA"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Les résidus de combustion après doivent être enlevés</w:t>
      </w:r>
    </w:p>
    <w:p w:rsidR="005605E2" w:rsidRPr="00BB45BA"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9538B" w:rsidRPr="00BB45BA" w:rsidRDefault="0089538B" w:rsidP="00186C20">
      <w:pPr>
        <w:jc w:val="center"/>
        <w:rPr>
          <w:rFonts w:ascii="Arial" w:hAnsi="Arial" w:cs="Arial"/>
          <w:sz w:val="18"/>
          <w:szCs w:val="18"/>
          <w:lang w:val="fr-FR"/>
        </w:rPr>
      </w:pPr>
    </w:p>
    <w:p w:rsidR="001F09B0" w:rsidRPr="00BB45BA" w:rsidRDefault="001F09B0" w:rsidP="00186C20">
      <w:pPr>
        <w:jc w:val="center"/>
        <w:rPr>
          <w:rFonts w:ascii="Arial" w:hAnsi="Arial" w:cs="Arial"/>
          <w:sz w:val="18"/>
          <w:szCs w:val="18"/>
          <w:lang w:val="fr-FR"/>
        </w:rPr>
      </w:pPr>
    </w:p>
    <w:p w:rsidR="008F7178" w:rsidRPr="00BB45BA" w:rsidRDefault="008F7178" w:rsidP="00186C20">
      <w:pPr>
        <w:jc w:val="center"/>
        <w:rPr>
          <w:rFonts w:ascii="Arial" w:hAnsi="Arial" w:cs="Arial"/>
          <w:sz w:val="18"/>
          <w:szCs w:val="18"/>
          <w:lang w:val="fr-FR"/>
        </w:rPr>
      </w:pPr>
    </w:p>
    <w:p w:rsidR="001F09B0" w:rsidRPr="00BB45BA" w:rsidRDefault="001F09B0" w:rsidP="00186C20">
      <w:pPr>
        <w:jc w:val="center"/>
        <w:rPr>
          <w:rFonts w:ascii="Arial" w:hAnsi="Arial" w:cs="Arial"/>
          <w:sz w:val="18"/>
          <w:szCs w:val="18"/>
          <w:lang w:val="fr-FR"/>
        </w:rPr>
      </w:pPr>
    </w:p>
    <w:p w:rsidR="001F09B0" w:rsidRPr="00BB45BA"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BB45BA"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BB45BA"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8C565F" w:rsidRPr="00BB45BA"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BB45BA"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8C565F" w:rsidRPr="00BB45BA"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BB45BA">
        <w:rPr>
          <w:sz w:val="18"/>
          <w:szCs w:val="18"/>
          <w:lang w:val="fr"/>
        </w:rPr>
        <w:t>A</w:t>
      </w:r>
      <w:r w:rsidR="00BB45BA" w:rsidRPr="00EF5C7E">
        <w:rPr>
          <w:sz w:val="18"/>
          <w:szCs w:val="18"/>
          <w:lang w:val="fr"/>
        </w:rPr>
        <w:t>ppareil</w:t>
      </w:r>
      <w:r w:rsidR="00F521AA" w:rsidRPr="00EF5C7E">
        <w:rPr>
          <w:sz w:val="18"/>
          <w:szCs w:val="18"/>
          <w:lang w:val="fr"/>
        </w:rPr>
        <w:t xml:space="preserve"> respiratoire </w:t>
      </w:r>
      <w:r w:rsidR="00BB45BA">
        <w:rPr>
          <w:sz w:val="18"/>
          <w:szCs w:val="18"/>
          <w:lang w:val="fr"/>
        </w:rPr>
        <w:t>et gants</w:t>
      </w:r>
      <w:r w:rsidRPr="00EF5C7E">
        <w:rPr>
          <w:sz w:val="18"/>
          <w:szCs w:val="18"/>
          <w:lang w:val="fr"/>
        </w:rPr>
        <w:t xml:space="preserve"> </w:t>
      </w:r>
      <w:r>
        <w:rPr>
          <w:sz w:val="18"/>
          <w:szCs w:val="18"/>
          <w:lang w:val="fr"/>
        </w:rPr>
        <w:t>résistant aux produits chimiques (0,11 mm d'épaisseur),</w:t>
      </w:r>
      <w:r w:rsidRPr="00EF5C7E">
        <w:rPr>
          <w:sz w:val="18"/>
          <w:szCs w:val="18"/>
          <w:lang w:val="fr"/>
        </w:rPr>
        <w:t xml:space="preserve"> lunettes de sécurité</w:t>
      </w:r>
      <w:r>
        <w:rPr>
          <w:sz w:val="18"/>
          <w:szCs w:val="18"/>
          <w:lang w:val="fr"/>
        </w:rPr>
        <w:t>.</w:t>
      </w:r>
    </w:p>
    <w:p w:rsidR="008C565F" w:rsidRPr="00BB45BA"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BB45BA"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8C565F" w:rsidRPr="00BB45BA"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Pr>
          <w:sz w:val="18"/>
          <w:szCs w:val="18"/>
          <w:lang w:val="fr"/>
        </w:rPr>
        <w:t>Vêtements</w:t>
      </w:r>
      <w:r w:rsidRPr="00EF5C7E">
        <w:rPr>
          <w:sz w:val="18"/>
          <w:szCs w:val="18"/>
          <w:lang w:val="fr"/>
        </w:rPr>
        <w:t xml:space="preserve"> </w:t>
      </w:r>
      <w:r w:rsidR="00BB45BA">
        <w:rPr>
          <w:sz w:val="18"/>
          <w:szCs w:val="18"/>
          <w:lang w:val="fr"/>
        </w:rPr>
        <w:t>de p</w:t>
      </w:r>
      <w:r w:rsidRPr="00EF5C7E">
        <w:rPr>
          <w:sz w:val="18"/>
          <w:szCs w:val="18"/>
          <w:lang w:val="fr"/>
        </w:rPr>
        <w:t xml:space="preserve">rotection </w:t>
      </w:r>
      <w:r>
        <w:rPr>
          <w:sz w:val="18"/>
          <w:szCs w:val="18"/>
          <w:lang w:val="fr"/>
        </w:rPr>
        <w:t>r</w:t>
      </w:r>
      <w:r w:rsidR="00BB45BA">
        <w:rPr>
          <w:sz w:val="18"/>
          <w:szCs w:val="18"/>
          <w:lang w:val="fr"/>
        </w:rPr>
        <w:t>ésistant aux produits chimiques, g</w:t>
      </w:r>
      <w:r w:rsidRPr="00EF5C7E">
        <w:rPr>
          <w:sz w:val="18"/>
          <w:szCs w:val="18"/>
          <w:lang w:val="fr"/>
        </w:rPr>
        <w:t>ants</w:t>
      </w:r>
      <w:r>
        <w:rPr>
          <w:sz w:val="18"/>
          <w:szCs w:val="18"/>
          <w:lang w:val="fr"/>
        </w:rPr>
        <w:t xml:space="preserve"> (0,11 mm d'épaisseur), </w:t>
      </w:r>
      <w:r w:rsidRPr="00EF5C7E">
        <w:rPr>
          <w:sz w:val="18"/>
          <w:szCs w:val="18"/>
          <w:lang w:val="fr"/>
        </w:rPr>
        <w:t>appareil respiratoire autonome, lunettes de sécurité</w:t>
      </w:r>
      <w:r>
        <w:rPr>
          <w:sz w:val="18"/>
          <w:szCs w:val="18"/>
          <w:lang w:val="fr"/>
        </w:rPr>
        <w:t>.</w:t>
      </w:r>
    </w:p>
    <w:p w:rsidR="008C565F" w:rsidRPr="00BB45BA"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 xml:space="preserve">Évitez </w:t>
      </w:r>
      <w:r w:rsidR="00BB45BA">
        <w:rPr>
          <w:sz w:val="18"/>
          <w:szCs w:val="18"/>
          <w:lang w:val="fr"/>
        </w:rPr>
        <w:t xml:space="preserve">le contact avec </w:t>
      </w:r>
      <w:r>
        <w:rPr>
          <w:sz w:val="18"/>
          <w:szCs w:val="18"/>
          <w:lang w:val="fr"/>
        </w:rPr>
        <w:t>la peau et les yeux</w:t>
      </w:r>
      <w:r w:rsidRPr="00EF5C7E">
        <w:rPr>
          <w:sz w:val="18"/>
          <w:szCs w:val="18"/>
          <w:lang w:val="fr"/>
        </w:rPr>
        <w:t xml:space="preserve">. Fournir une bonne </w:t>
      </w:r>
      <w:r w:rsidR="00BB45BA">
        <w:rPr>
          <w:sz w:val="18"/>
          <w:szCs w:val="18"/>
          <w:lang w:val="fr"/>
        </w:rPr>
        <w:t>v</w:t>
      </w:r>
      <w:r w:rsidRPr="00EF5C7E">
        <w:rPr>
          <w:sz w:val="18"/>
          <w:szCs w:val="18"/>
          <w:lang w:val="fr"/>
        </w:rPr>
        <w:t>entilation</w:t>
      </w:r>
      <w:r w:rsidR="00BB45BA" w:rsidRPr="00EF5C7E">
        <w:rPr>
          <w:sz w:val="18"/>
          <w:szCs w:val="18"/>
          <w:lang w:val="fr"/>
        </w:rPr>
        <w:t>.</w:t>
      </w:r>
    </w:p>
    <w:p w:rsidR="008C565F" w:rsidRPr="00BB45BA" w:rsidRDefault="008C565F"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F5C7E" w:rsidRPr="00BB45BA" w:rsidRDefault="00EF5C7E"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BB45BA"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BB45BA" w:rsidRDefault="001F09B0"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EB1089" w:rsidRPr="003371B9">
        <w:rPr>
          <w:sz w:val="18"/>
          <w:szCs w:val="18"/>
          <w:lang w:val="fr"/>
        </w:rPr>
        <w:t xml:space="preserve">Évitez les écoulements dans les drains, </w:t>
      </w:r>
      <w:r w:rsidR="00EB1089">
        <w:rPr>
          <w:sz w:val="18"/>
          <w:szCs w:val="18"/>
          <w:lang w:val="fr"/>
        </w:rPr>
        <w:t>cours d'eau ou sur le sol.</w:t>
      </w:r>
    </w:p>
    <w:p w:rsidR="00F52F96" w:rsidRPr="00BB45BA" w:rsidRDefault="00F52F96"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 xml:space="preserve">En cas de pollution de l'environnement, contacter les autorités locales </w:t>
      </w:r>
    </w:p>
    <w:p w:rsidR="001F09B0" w:rsidRPr="00BB45BA"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BB45BA"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BB45BA"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plus grand déversement, faire une digue autour des bords extérieurs du déversement et</w:t>
      </w:r>
      <w:r w:rsidR="006253E3">
        <w:rPr>
          <w:sz w:val="18"/>
          <w:szCs w:val="18"/>
          <w:lang w:val="fr"/>
        </w:rPr>
        <w:t xml:space="preserve"> utiliser des matéri</w:t>
      </w:r>
      <w:r w:rsidR="00BB45BA">
        <w:rPr>
          <w:sz w:val="18"/>
          <w:szCs w:val="18"/>
          <w:lang w:val="fr"/>
        </w:rPr>
        <w:t>aux absorbants (sable, sciure,</w:t>
      </w:r>
      <w:r w:rsidR="00E82AE1" w:rsidRPr="00E82AE1">
        <w:rPr>
          <w:sz w:val="18"/>
          <w:szCs w:val="18"/>
          <w:lang w:val="fr"/>
        </w:rPr>
        <w:t xml:space="preserve"> calcaire</w:t>
      </w:r>
      <w:r w:rsidR="00BB45BA">
        <w:rPr>
          <w:sz w:val="18"/>
          <w:szCs w:val="18"/>
          <w:lang w:val="fr"/>
        </w:rPr>
        <w:t xml:space="preserve"> émincé</w:t>
      </w:r>
      <w:r w:rsidR="00E82AE1" w:rsidRPr="00E82AE1">
        <w:rPr>
          <w:sz w:val="18"/>
          <w:szCs w:val="18"/>
          <w:lang w:val="fr"/>
        </w:rPr>
        <w:t xml:space="preserve">). </w:t>
      </w:r>
    </w:p>
    <w:p w:rsidR="001F09B0" w:rsidRPr="00BB45BA"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6253E3">
        <w:rPr>
          <w:sz w:val="18"/>
          <w:szCs w:val="18"/>
          <w:lang w:val="fr"/>
        </w:rPr>
        <w:t>Magasin c</w:t>
      </w:r>
      <w:r w:rsidR="00E82AE1" w:rsidRPr="00E82AE1">
        <w:rPr>
          <w:sz w:val="18"/>
          <w:szCs w:val="18"/>
          <w:lang w:val="fr"/>
        </w:rPr>
        <w:t>matériaux pour élimination en tant que déchets dangereux. Décontaminer la zone polluée avec de l'eau.</w:t>
      </w:r>
    </w:p>
    <w:p w:rsidR="00F52F96" w:rsidRPr="00BB45BA" w:rsidRDefault="008F7178"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BB45BA">
        <w:rPr>
          <w:sz w:val="18"/>
          <w:szCs w:val="18"/>
          <w:lang w:val="fr"/>
        </w:rPr>
        <w:t>Les produits</w:t>
      </w:r>
      <w:r w:rsidR="00F52F96">
        <w:rPr>
          <w:sz w:val="18"/>
          <w:szCs w:val="18"/>
          <w:lang w:val="fr"/>
        </w:rPr>
        <w:t xml:space="preserve"> contenant de l'acide chlorhydrique doivent être neutralisés par des substances alcalines (</w:t>
      </w:r>
      <w:r w:rsidR="00F52F96" w:rsidRPr="00F52F96">
        <w:rPr>
          <w:sz w:val="18"/>
          <w:szCs w:val="18"/>
          <w:lang w:val="fr"/>
        </w:rPr>
        <w:t>carbonate de sodium</w:t>
      </w:r>
      <w:r w:rsidR="00F52F96">
        <w:rPr>
          <w:sz w:val="18"/>
          <w:szCs w:val="18"/>
          <w:lang w:val="fr"/>
        </w:rPr>
        <w:t xml:space="preserve">, chaux, sodium </w:t>
      </w:r>
      <w:proofErr w:type="spellStart"/>
      <w:r w:rsidR="00F52F96">
        <w:rPr>
          <w:sz w:val="18"/>
          <w:szCs w:val="18"/>
          <w:lang w:val="fr"/>
        </w:rPr>
        <w:t>hydroxite</w:t>
      </w:r>
      <w:proofErr w:type="spellEnd"/>
      <w:r w:rsidR="00F52F96">
        <w:rPr>
          <w:sz w:val="18"/>
          <w:szCs w:val="18"/>
          <w:lang w:val="fr"/>
        </w:rPr>
        <w:t>).</w:t>
      </w:r>
    </w:p>
    <w:p w:rsidR="001F09B0" w:rsidRPr="00BB45BA"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BB45BA"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1F09B0" w:rsidRPr="00BB45BA"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685ADA" w:rsidRPr="00BB45BA"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BB45BA" w:rsidRDefault="001F09B0" w:rsidP="00186C20">
      <w:pPr>
        <w:jc w:val="center"/>
        <w:rPr>
          <w:rFonts w:ascii="Arial" w:hAnsi="Arial" w:cs="Arial"/>
          <w:sz w:val="18"/>
          <w:szCs w:val="18"/>
          <w:lang w:val="fr-FR"/>
        </w:rPr>
      </w:pPr>
    </w:p>
    <w:p w:rsidR="00121926" w:rsidRPr="00BB45BA" w:rsidRDefault="00121926" w:rsidP="00186C20">
      <w:pPr>
        <w:jc w:val="center"/>
        <w:rPr>
          <w:rFonts w:ascii="Arial" w:hAnsi="Arial" w:cs="Arial"/>
          <w:sz w:val="18"/>
          <w:szCs w:val="18"/>
          <w:lang w:val="fr-FR"/>
        </w:rPr>
      </w:pPr>
    </w:p>
    <w:p w:rsidR="00121926" w:rsidRPr="00BB45BA" w:rsidRDefault="00121926" w:rsidP="00186C20">
      <w:pPr>
        <w:jc w:val="center"/>
        <w:rPr>
          <w:rFonts w:ascii="Arial" w:hAnsi="Arial" w:cs="Arial"/>
          <w:sz w:val="18"/>
          <w:szCs w:val="18"/>
          <w:lang w:val="fr-FR"/>
        </w:rPr>
      </w:pPr>
    </w:p>
    <w:p w:rsidR="00E82AE1" w:rsidRPr="00BB45BA" w:rsidRDefault="00E82AE1" w:rsidP="00186C20">
      <w:pPr>
        <w:jc w:val="center"/>
        <w:rPr>
          <w:rFonts w:ascii="Arial" w:hAnsi="Arial" w:cs="Arial"/>
          <w:sz w:val="18"/>
          <w:szCs w:val="18"/>
          <w:lang w:val="fr-FR"/>
        </w:rPr>
      </w:pPr>
    </w:p>
    <w:p w:rsidR="00121926" w:rsidRPr="00BB45BA"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BB45BA"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BB45BA"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BB45BA"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BB45BA"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BB45BA"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r w:rsidR="00BB45BA">
        <w:rPr>
          <w:sz w:val="18"/>
          <w:szCs w:val="18"/>
          <w:lang w:val="fr"/>
        </w:rPr>
        <w:t>toutes autres substances chimiques</w:t>
      </w:r>
      <w:r w:rsidRPr="00E82AE1">
        <w:rPr>
          <w:sz w:val="18"/>
          <w:szCs w:val="18"/>
          <w:lang w:val="fr"/>
        </w:rPr>
        <w:t>.</w:t>
      </w:r>
    </w:p>
    <w:p w:rsidR="00E82AE1" w:rsidRPr="00BB45BA"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BB45BA"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BB45BA"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BB45BA"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BB45BA"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BB45BA"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BB45BA"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Entreposer dans un contenant en plastique hermétiquement fermé. Entreposer ce produit dans un environne</w:t>
      </w:r>
      <w:r w:rsidR="00BB45BA">
        <w:rPr>
          <w:sz w:val="18"/>
          <w:szCs w:val="18"/>
          <w:lang w:val="fr"/>
        </w:rPr>
        <w:t>ment</w:t>
      </w:r>
      <w:r w:rsidR="0053296B" w:rsidRPr="0053296B">
        <w:rPr>
          <w:sz w:val="18"/>
          <w:szCs w:val="18"/>
          <w:lang w:val="fr"/>
        </w:rPr>
        <w:t xml:space="preserve"> sec</w:t>
      </w:r>
      <w:r w:rsidR="00BB45BA">
        <w:rPr>
          <w:sz w:val="18"/>
          <w:szCs w:val="18"/>
          <w:lang w:val="fr"/>
        </w:rPr>
        <w:t xml:space="preserve"> </w:t>
      </w:r>
      <w:r w:rsidR="0053296B">
        <w:rPr>
          <w:sz w:val="18"/>
          <w:szCs w:val="18"/>
          <w:lang w:val="fr"/>
        </w:rPr>
        <w:t xml:space="preserve">qui sera maintenu à </w:t>
      </w:r>
      <w:r w:rsidR="00964312">
        <w:rPr>
          <w:sz w:val="18"/>
          <w:szCs w:val="18"/>
          <w:lang w:val="fr"/>
        </w:rPr>
        <w:t>5 ° c-3</w:t>
      </w:r>
      <w:r w:rsidR="0053296B" w:rsidRPr="0053296B">
        <w:rPr>
          <w:sz w:val="18"/>
          <w:szCs w:val="18"/>
          <w:lang w:val="fr"/>
        </w:rPr>
        <w:t xml:space="preserve">5 ° c avec un bon système de ventilation et un plancher résistant à l'alcalin lavable et non absorbable. </w:t>
      </w:r>
    </w:p>
    <w:p w:rsidR="00121926" w:rsidRPr="00BB45BA"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BB45BA"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BB45BA"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BB45BA"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BB45BA"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BB45BA" w:rsidRDefault="00121926" w:rsidP="00186C20">
      <w:pPr>
        <w:jc w:val="center"/>
        <w:rPr>
          <w:rFonts w:ascii="Arial" w:hAnsi="Arial" w:cs="Arial"/>
          <w:sz w:val="18"/>
          <w:szCs w:val="18"/>
          <w:lang w:val="fr-FR"/>
        </w:rPr>
      </w:pPr>
    </w:p>
    <w:p w:rsidR="0019109B" w:rsidRPr="00BB45BA" w:rsidRDefault="0019109B" w:rsidP="00186C20">
      <w:pPr>
        <w:jc w:val="center"/>
        <w:rPr>
          <w:rFonts w:ascii="Arial" w:hAnsi="Arial" w:cs="Arial"/>
          <w:sz w:val="18"/>
          <w:szCs w:val="18"/>
          <w:lang w:val="fr-FR"/>
        </w:rPr>
      </w:pPr>
    </w:p>
    <w:p w:rsidR="0019109B" w:rsidRPr="00BB45BA" w:rsidRDefault="0019109B" w:rsidP="00186C20">
      <w:pPr>
        <w:jc w:val="center"/>
        <w:rPr>
          <w:rFonts w:ascii="Arial" w:hAnsi="Arial" w:cs="Arial"/>
          <w:sz w:val="18"/>
          <w:szCs w:val="18"/>
          <w:lang w:val="fr-FR"/>
        </w:rPr>
      </w:pPr>
    </w:p>
    <w:p w:rsidR="00ED5F60" w:rsidRPr="00BB45BA" w:rsidRDefault="00ED5F60" w:rsidP="00186C20">
      <w:pPr>
        <w:jc w:val="center"/>
        <w:rPr>
          <w:rFonts w:ascii="Arial" w:hAnsi="Arial" w:cs="Arial"/>
          <w:sz w:val="18"/>
          <w:szCs w:val="18"/>
          <w:lang w:val="fr-FR"/>
        </w:rPr>
      </w:pPr>
    </w:p>
    <w:p w:rsidR="0019109B" w:rsidRPr="00BB45BA"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BB45BA" w:rsidRDefault="0019109B" w:rsidP="0002067C">
      <w:pPr>
        <w:widowControl w:val="0"/>
        <w:pBdr>
          <w:left w:val="single" w:sz="4" w:space="4" w:color="auto"/>
          <w:right w:val="single" w:sz="4" w:space="4" w:color="auto"/>
        </w:pBdr>
        <w:ind w:left="-426" w:right="-851" w:hanging="425"/>
        <w:rPr>
          <w:sz w:val="18"/>
          <w:szCs w:val="18"/>
          <w:lang w:val="fr-FR"/>
        </w:rPr>
      </w:pPr>
    </w:p>
    <w:p w:rsidR="0019109B" w:rsidRPr="00BB45BA"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BB45BA"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5C7BC9" w:rsidRPr="00BB45BA" w:rsidRDefault="005C7BC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BB45BA"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BB45BA"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3D58D6">
        <w:rPr>
          <w:b/>
          <w:sz w:val="18"/>
          <w:szCs w:val="18"/>
          <w:lang w:val="fr"/>
        </w:rPr>
        <w:t>NDS/</w:t>
      </w:r>
      <w:proofErr w:type="spellStart"/>
      <w:r w:rsidR="003D58D6">
        <w:rPr>
          <w:b/>
          <w:sz w:val="18"/>
          <w:szCs w:val="18"/>
          <w:lang w:val="fr"/>
        </w:rPr>
        <w:t>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BB45BA">
        <w:rPr>
          <w:b/>
          <w:sz w:val="18"/>
          <w:szCs w:val="18"/>
          <w:lang w:val="fr"/>
        </w:rPr>
        <w:t>F</w:t>
      </w:r>
      <w:r w:rsidRPr="00A333F9">
        <w:rPr>
          <w:b/>
          <w:sz w:val="18"/>
          <w:szCs w:val="18"/>
          <w:lang w:val="fr"/>
        </w:rPr>
        <w:t xml:space="preserve">DS ou rapport sur la sécurité chimique):   </w:t>
      </w:r>
    </w:p>
    <w:p w:rsidR="003D58D6" w:rsidRPr="00BB45BA"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tab/>
      </w:r>
    </w:p>
    <w:p w:rsidR="00D01F47" w:rsidRPr="00D01F47" w:rsidRDefault="003D58D6" w:rsidP="0002067C">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r>
      <w:r w:rsidR="00411CC4">
        <w:rPr>
          <w:b/>
          <w:sz w:val="18"/>
          <w:szCs w:val="18"/>
          <w:lang w:val="fr"/>
        </w:rPr>
        <w:t>Acide chlorhydrique</w:t>
      </w:r>
      <w:r w:rsidR="00A333F9">
        <w:rPr>
          <w:b/>
          <w:sz w:val="18"/>
          <w:szCs w:val="18"/>
          <w:lang w:val="fr"/>
        </w:rPr>
        <w:t xml:space="preserve"> </w:t>
      </w:r>
      <w:r w:rsidR="00A333F9" w:rsidRPr="00A333F9">
        <w:rPr>
          <w:b/>
          <w:sz w:val="18"/>
          <w:szCs w:val="18"/>
          <w:lang w:val="fr"/>
        </w:rPr>
        <w:t>(données pour les substances fortement concentrées):</w:t>
      </w:r>
    </w:p>
    <w:p w:rsidR="00411CC4" w:rsidRDefault="00D01F47" w:rsidP="00411CC4">
      <w:pPr>
        <w:widowControl w:val="0"/>
        <w:pBdr>
          <w:left w:val="single" w:sz="4" w:space="4" w:color="auto"/>
          <w:right w:val="single" w:sz="4" w:space="4" w:color="auto"/>
        </w:pBdr>
        <w:tabs>
          <w:tab w:val="left" w:pos="426"/>
        </w:tabs>
        <w:ind w:left="-426" w:right="-851" w:hanging="425"/>
        <w:rPr>
          <w:rFonts w:ascii="Arial" w:hAnsi="Arial" w:cs="Arial"/>
          <w:b/>
          <w:sz w:val="18"/>
          <w:szCs w:val="18"/>
          <w:lang w:val="nl-BE"/>
        </w:rPr>
      </w:pPr>
      <w:r>
        <w:rPr>
          <w:sz w:val="18"/>
          <w:szCs w:val="18"/>
          <w:lang w:val="fr"/>
        </w:rPr>
        <w:tab/>
      </w:r>
      <w:proofErr w:type="spellStart"/>
      <w:r w:rsidR="00411CC4" w:rsidRPr="00BB45BA">
        <w:rPr>
          <w:b/>
          <w:sz w:val="18"/>
          <w:szCs w:val="18"/>
          <w:lang w:val="en-US"/>
        </w:rPr>
        <w:t>Nds</w:t>
      </w:r>
      <w:proofErr w:type="spellEnd"/>
      <w:r w:rsidR="00411CC4" w:rsidRPr="00BB45BA">
        <w:rPr>
          <w:b/>
          <w:sz w:val="18"/>
          <w:szCs w:val="18"/>
          <w:lang w:val="en-US"/>
        </w:rPr>
        <w:t>:</w:t>
      </w:r>
      <w:r w:rsidR="003D58D6" w:rsidRPr="00BB45BA">
        <w:rPr>
          <w:b/>
          <w:sz w:val="18"/>
          <w:szCs w:val="18"/>
          <w:lang w:val="en-US"/>
        </w:rPr>
        <w:t xml:space="preserve"> </w:t>
      </w:r>
      <w:r w:rsidR="00411CC4" w:rsidRPr="00BB45BA">
        <w:rPr>
          <w:b/>
          <w:sz w:val="18"/>
          <w:szCs w:val="18"/>
          <w:lang w:val="en-US"/>
        </w:rPr>
        <w:tab/>
      </w:r>
      <w:r w:rsidR="00411CC4" w:rsidRPr="00BB45BA">
        <w:rPr>
          <w:sz w:val="18"/>
          <w:szCs w:val="18"/>
          <w:lang w:val="en-US"/>
        </w:rPr>
        <w:t>5 mg/m</w:t>
      </w:r>
      <w:r w:rsidR="00411CC4" w:rsidRPr="00BB45BA">
        <w:rPr>
          <w:sz w:val="18"/>
          <w:szCs w:val="18"/>
          <w:vertAlign w:val="superscript"/>
          <w:lang w:val="en-US"/>
        </w:rPr>
        <w:t>3</w:t>
      </w:r>
    </w:p>
    <w:p w:rsidR="00411CC4" w:rsidRPr="00411CC4" w:rsidRDefault="00411CC4" w:rsidP="00411CC4">
      <w:pPr>
        <w:widowControl w:val="0"/>
        <w:pBdr>
          <w:left w:val="single" w:sz="4" w:space="4" w:color="auto"/>
          <w:right w:val="single" w:sz="4" w:space="4" w:color="auto"/>
        </w:pBdr>
        <w:tabs>
          <w:tab w:val="left" w:pos="426"/>
        </w:tabs>
        <w:ind w:left="-426" w:right="-851" w:hanging="425"/>
        <w:rPr>
          <w:rFonts w:ascii="Arial" w:hAnsi="Arial" w:cs="Arial"/>
          <w:sz w:val="18"/>
          <w:szCs w:val="18"/>
          <w:lang w:val="nl-BE"/>
        </w:rPr>
      </w:pPr>
      <w:r w:rsidRPr="00BB45BA">
        <w:rPr>
          <w:b/>
          <w:sz w:val="18"/>
          <w:szCs w:val="18"/>
          <w:lang w:val="en-US"/>
        </w:rPr>
        <w:tab/>
      </w:r>
      <w:proofErr w:type="spellStart"/>
      <w:r w:rsidR="003D58D6" w:rsidRPr="00BB45BA">
        <w:rPr>
          <w:b/>
          <w:sz w:val="18"/>
          <w:szCs w:val="18"/>
          <w:lang w:val="en-US"/>
        </w:rPr>
        <w:t>NDSCh</w:t>
      </w:r>
      <w:proofErr w:type="spellEnd"/>
      <w:r w:rsidRPr="00BB45BA">
        <w:rPr>
          <w:b/>
          <w:sz w:val="18"/>
          <w:szCs w:val="18"/>
          <w:lang w:val="en-US"/>
        </w:rPr>
        <w:t>:</w:t>
      </w:r>
      <w:r w:rsidR="00A333F9" w:rsidRPr="00BB45BA">
        <w:rPr>
          <w:b/>
          <w:sz w:val="18"/>
          <w:szCs w:val="18"/>
          <w:lang w:val="en-US"/>
        </w:rPr>
        <w:t xml:space="preserve"> </w:t>
      </w:r>
      <w:r w:rsidRPr="00BB45BA">
        <w:rPr>
          <w:b/>
          <w:sz w:val="18"/>
          <w:szCs w:val="18"/>
          <w:lang w:val="en-US"/>
        </w:rPr>
        <w:tab/>
      </w:r>
      <w:r w:rsidRPr="00BB45BA">
        <w:rPr>
          <w:sz w:val="18"/>
          <w:szCs w:val="18"/>
          <w:lang w:val="en-US"/>
        </w:rPr>
        <w:t>10 mg/m</w:t>
      </w:r>
      <w:r w:rsidRPr="00BB45BA">
        <w:rPr>
          <w:sz w:val="18"/>
          <w:szCs w:val="18"/>
          <w:vertAlign w:val="superscript"/>
          <w:lang w:val="en-US"/>
        </w:rPr>
        <w:t>3</w:t>
      </w:r>
    </w:p>
    <w:p w:rsidR="005C7BC9" w:rsidRDefault="00411CC4" w:rsidP="00411CC4">
      <w:pPr>
        <w:widowControl w:val="0"/>
        <w:pBdr>
          <w:left w:val="single" w:sz="4" w:space="4" w:color="auto"/>
          <w:right w:val="single" w:sz="4" w:space="4" w:color="auto"/>
        </w:pBdr>
        <w:tabs>
          <w:tab w:val="left" w:pos="426"/>
        </w:tabs>
        <w:ind w:left="-426" w:right="-851" w:hanging="425"/>
        <w:rPr>
          <w:rFonts w:ascii="Arial" w:hAnsi="Arial" w:cs="Arial"/>
          <w:sz w:val="18"/>
          <w:szCs w:val="18"/>
          <w:lang w:val="nl-BE"/>
        </w:rPr>
      </w:pPr>
      <w:r w:rsidRPr="00BB45BA">
        <w:rPr>
          <w:b/>
          <w:sz w:val="18"/>
          <w:szCs w:val="18"/>
          <w:lang w:val="en-US"/>
        </w:rPr>
        <w:tab/>
      </w:r>
      <w:r w:rsidR="00A333F9">
        <w:rPr>
          <w:b/>
          <w:sz w:val="18"/>
          <w:szCs w:val="18"/>
          <w:lang w:val="fr"/>
        </w:rPr>
        <w:t>PSDN:</w:t>
      </w:r>
      <w:r w:rsidR="00A333F9" w:rsidRPr="00A333F9">
        <w:rPr>
          <w:b/>
          <w:sz w:val="18"/>
          <w:szCs w:val="18"/>
          <w:lang w:val="fr"/>
        </w:rPr>
        <w:t xml:space="preserve"> </w:t>
      </w:r>
      <w:r>
        <w:rPr>
          <w:b/>
          <w:sz w:val="18"/>
          <w:szCs w:val="18"/>
          <w:lang w:val="fr"/>
        </w:rPr>
        <w:tab/>
      </w:r>
      <w:r w:rsidR="00A333F9">
        <w:rPr>
          <w:sz w:val="18"/>
          <w:szCs w:val="18"/>
          <w:lang w:val="fr"/>
        </w:rPr>
        <w:t>non identifiés</w:t>
      </w:r>
      <w:r w:rsidR="003D58D6">
        <w:rPr>
          <w:sz w:val="18"/>
          <w:szCs w:val="18"/>
          <w:lang w:val="fr"/>
        </w:rPr>
        <w:t>.</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192BAE" w:rsidRDefault="00192BAE"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192BAE" w:rsidRDefault="00192BAE"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BB45BA"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DNEL/PNEC valeurs pour le</w:t>
      </w:r>
      <w:r w:rsidR="00BB45BA">
        <w:rPr>
          <w:b/>
          <w:sz w:val="18"/>
          <w:szCs w:val="18"/>
          <w:lang w:val="fr"/>
        </w:rPr>
        <w:t>s</w:t>
      </w:r>
      <w:r w:rsidR="00A333F9" w:rsidRPr="00A333F9">
        <w:rPr>
          <w:b/>
          <w:sz w:val="18"/>
          <w:szCs w:val="18"/>
          <w:lang w:val="fr"/>
        </w:rPr>
        <w:t xml:space="preserve"> </w:t>
      </w:r>
      <w:r w:rsidR="003D58D6" w:rsidRPr="00BB45BA">
        <w:rPr>
          <w:b/>
          <w:sz w:val="18"/>
          <w:szCs w:val="18"/>
          <w:lang w:val="fr"/>
        </w:rPr>
        <w:t>substances</w:t>
      </w:r>
      <w:r w:rsidR="00BB45BA" w:rsidRPr="00BB45BA">
        <w:rPr>
          <w:b/>
          <w:sz w:val="18"/>
          <w:szCs w:val="18"/>
          <w:lang w:val="fr"/>
        </w:rPr>
        <w:t xml:space="preserve"> </w:t>
      </w:r>
      <w:r w:rsidR="00BB45BA" w:rsidRPr="00BB45BA">
        <w:rPr>
          <w:b/>
          <w:sz w:val="18"/>
          <w:szCs w:val="18"/>
          <w:lang w:val="fr"/>
        </w:rPr>
        <w:t>individuelles</w:t>
      </w:r>
      <w:r w:rsidR="003D58D6" w:rsidRPr="00BB45BA">
        <w:rPr>
          <w:b/>
          <w:sz w:val="18"/>
          <w:szCs w:val="18"/>
          <w:lang w:val="fr"/>
        </w:rPr>
        <w:t xml:space="preserve"> </w:t>
      </w:r>
      <w:r w:rsidR="00BB45BA">
        <w:rPr>
          <w:b/>
          <w:sz w:val="18"/>
          <w:szCs w:val="18"/>
          <w:lang w:val="fr"/>
        </w:rPr>
        <w:t>chimiques</w:t>
      </w:r>
      <w:r w:rsidR="003D58D6">
        <w:rPr>
          <w:b/>
          <w:sz w:val="18"/>
          <w:szCs w:val="18"/>
          <w:lang w:val="fr"/>
        </w:rPr>
        <w:t xml:space="preserve"> (selon </w:t>
      </w:r>
      <w:r w:rsidR="00BB45BA">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19109B" w:rsidRPr="00BB45BA"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r>
      <w:r w:rsidR="00411CC4">
        <w:rPr>
          <w:b/>
          <w:sz w:val="18"/>
          <w:szCs w:val="18"/>
          <w:lang w:val="fr"/>
        </w:rPr>
        <w:t>Tensioactifs hydrochlorés</w:t>
      </w:r>
      <w:r w:rsidR="00F3168D">
        <w:rPr>
          <w:b/>
          <w:sz w:val="18"/>
          <w:szCs w:val="18"/>
          <w:lang w:val="fr"/>
        </w:rPr>
        <w:t xml:space="preserve"> </w:t>
      </w:r>
      <w:r w:rsidRPr="00A333F9">
        <w:rPr>
          <w:b/>
          <w:sz w:val="18"/>
          <w:szCs w:val="18"/>
          <w:lang w:val="fr"/>
        </w:rPr>
        <w:t>(données pour les substances fortement concentrées):</w:t>
      </w:r>
    </w:p>
    <w:p w:rsidR="00D01F47" w:rsidRPr="00BB45BA"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5C7BC9" w:rsidRPr="00BB45BA" w:rsidRDefault="00D01F47"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A333F9" w:rsidRPr="00A333F9">
        <w:rPr>
          <w:b/>
          <w:sz w:val="18"/>
          <w:szCs w:val="18"/>
          <w:lang w:val="fr"/>
        </w:rPr>
        <w:t>DNEL:</w:t>
      </w:r>
    </w:p>
    <w:p w:rsidR="00A333F9" w:rsidRPr="00BB45BA" w:rsidRDefault="00F652C8"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w:t>
      </w:r>
      <w:r w:rsidR="00411CC4">
        <w:rPr>
          <w:sz w:val="18"/>
          <w:szCs w:val="18"/>
          <w:lang w:val="fr"/>
        </w:rPr>
        <w:t>Court</w:t>
      </w:r>
      <w:r w:rsidR="00F3168D">
        <w:rPr>
          <w:sz w:val="18"/>
          <w:szCs w:val="18"/>
          <w:lang w:val="fr"/>
        </w:rPr>
        <w:t>-term</w:t>
      </w:r>
      <w:r>
        <w:rPr>
          <w:sz w:val="18"/>
          <w:szCs w:val="18"/>
          <w:lang w:val="fr"/>
        </w:rPr>
        <w:t xml:space="preserve">, Voie d'exposition: </w:t>
      </w:r>
      <w:r w:rsidR="00411CC4">
        <w:rPr>
          <w:sz w:val="18"/>
          <w:szCs w:val="18"/>
          <w:lang w:val="fr"/>
        </w:rPr>
        <w:t>Inhalation</w:t>
      </w:r>
      <w:r>
        <w:rPr>
          <w:sz w:val="18"/>
          <w:szCs w:val="18"/>
          <w:lang w:val="fr"/>
        </w:rPr>
        <w:t xml:space="preserve"> </w:t>
      </w:r>
      <w:r w:rsidR="00F3168D">
        <w:rPr>
          <w:sz w:val="18"/>
          <w:szCs w:val="18"/>
          <w:lang w:val="fr"/>
        </w:rPr>
        <w:t>Type d'effet</w:t>
      </w:r>
      <w:r w:rsidR="00D01F47">
        <w:rPr>
          <w:sz w:val="18"/>
          <w:szCs w:val="18"/>
          <w:lang w:val="fr"/>
        </w:rPr>
        <w:t xml:space="preserve">: </w:t>
      </w:r>
      <w:r w:rsidR="00411CC4">
        <w:rPr>
          <w:sz w:val="18"/>
          <w:szCs w:val="18"/>
          <w:lang w:val="fr"/>
        </w:rPr>
        <w:t>Local</w:t>
      </w:r>
      <w:r w:rsidR="00F3168D">
        <w:rPr>
          <w:sz w:val="18"/>
          <w:szCs w:val="18"/>
          <w:lang w:val="fr"/>
        </w:rPr>
        <w:t xml:space="preserve"> Effet</w:t>
      </w:r>
      <w:r w:rsidR="00D01F47">
        <w:rPr>
          <w:sz w:val="18"/>
          <w:szCs w:val="18"/>
          <w:lang w:val="fr"/>
        </w:rPr>
        <w:t xml:space="preserve">, </w:t>
      </w:r>
      <w:r w:rsidR="00B97D1C">
        <w:rPr>
          <w:sz w:val="18"/>
          <w:szCs w:val="18"/>
          <w:lang w:val="fr"/>
        </w:rPr>
        <w:tab/>
      </w:r>
      <w:r>
        <w:rPr>
          <w:sz w:val="18"/>
          <w:szCs w:val="18"/>
          <w:lang w:val="fr"/>
        </w:rPr>
        <w:t>Valeur</w:t>
      </w:r>
      <w:r w:rsidR="00F3168D">
        <w:rPr>
          <w:sz w:val="18"/>
          <w:szCs w:val="18"/>
          <w:lang w:val="fr"/>
        </w:rPr>
        <w:t>:</w:t>
      </w:r>
      <w:r w:rsidR="00411CC4">
        <w:rPr>
          <w:sz w:val="18"/>
          <w:szCs w:val="18"/>
          <w:lang w:val="fr"/>
        </w:rPr>
        <w:t xml:space="preserve"> 15 mg/m</w:t>
      </w:r>
      <w:r w:rsidR="00411CC4" w:rsidRPr="00411CC4">
        <w:rPr>
          <w:sz w:val="18"/>
          <w:szCs w:val="18"/>
          <w:vertAlign w:val="superscript"/>
          <w:lang w:val="fr"/>
        </w:rPr>
        <w:t>3</w:t>
      </w:r>
    </w:p>
    <w:p w:rsidR="00F3168D" w:rsidRPr="00BB45BA" w:rsidRDefault="00F3168D" w:rsidP="00B97D1C">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inhalation, type d'effet: effet local, </w:t>
      </w:r>
      <w:r w:rsidR="00B97D1C">
        <w:rPr>
          <w:sz w:val="18"/>
          <w:szCs w:val="18"/>
          <w:lang w:val="fr"/>
        </w:rPr>
        <w:tab/>
      </w:r>
      <w:r w:rsidR="00411CC4">
        <w:rPr>
          <w:sz w:val="18"/>
          <w:szCs w:val="18"/>
          <w:lang w:val="fr"/>
        </w:rPr>
        <w:t>Valeur: 8</w:t>
      </w:r>
      <w:r>
        <w:rPr>
          <w:sz w:val="18"/>
          <w:szCs w:val="18"/>
          <w:lang w:val="fr"/>
        </w:rPr>
        <w:t xml:space="preserve"> mg/m</w:t>
      </w:r>
      <w:r w:rsidRPr="00F3168D">
        <w:rPr>
          <w:sz w:val="18"/>
          <w:szCs w:val="18"/>
          <w:vertAlign w:val="superscript"/>
          <w:lang w:val="fr"/>
        </w:rPr>
        <w:t>3</w:t>
      </w:r>
    </w:p>
    <w:p w:rsidR="009862A0" w:rsidRPr="00BB45BA" w:rsidRDefault="00B97D1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F652C8" w:rsidRPr="00BB45BA" w:rsidRDefault="009862A0"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00D01F47">
        <w:rPr>
          <w:b/>
          <w:sz w:val="18"/>
          <w:szCs w:val="18"/>
          <w:lang w:val="fr"/>
        </w:rPr>
        <w:t>Pnec</w:t>
      </w:r>
      <w:proofErr w:type="spellEnd"/>
      <w:r w:rsidR="00D01F47">
        <w:rPr>
          <w:b/>
          <w:sz w:val="18"/>
          <w:szCs w:val="18"/>
          <w:lang w:val="fr"/>
        </w:rPr>
        <w:t>:</w:t>
      </w:r>
    </w:p>
    <w:p w:rsidR="00B97D1C" w:rsidRPr="00BB45BA"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w:t>
      </w:r>
      <w:r w:rsidR="00411CC4">
        <w:rPr>
          <w:sz w:val="18"/>
          <w:szCs w:val="18"/>
          <w:lang w:val="fr"/>
        </w:rPr>
        <w:t>036</w:t>
      </w:r>
      <w:r>
        <w:rPr>
          <w:sz w:val="18"/>
          <w:szCs w:val="18"/>
          <w:lang w:val="fr"/>
        </w:rPr>
        <w:t xml:space="preserve"> mg/l</w:t>
      </w:r>
    </w:p>
    <w:p w:rsidR="00B97D1C" w:rsidRPr="00BB45BA"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sidR="00411CC4">
        <w:rPr>
          <w:sz w:val="18"/>
          <w:szCs w:val="18"/>
          <w:lang w:val="fr"/>
        </w:rPr>
        <w:tab/>
        <w:t>0,036</w:t>
      </w:r>
      <w:r>
        <w:rPr>
          <w:sz w:val="18"/>
          <w:szCs w:val="18"/>
          <w:lang w:val="fr"/>
        </w:rPr>
        <w:t xml:space="preserve"> mg/l</w:t>
      </w:r>
    </w:p>
    <w:p w:rsidR="00411CC4" w:rsidRPr="00BB45BA" w:rsidRDefault="00411CC4" w:rsidP="00411CC4">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I</w:t>
      </w:r>
      <w:r w:rsidRPr="002C2F4B">
        <w:rPr>
          <w:sz w:val="18"/>
          <w:szCs w:val="18"/>
          <w:lang w:val="fr"/>
        </w:rPr>
        <w:t>ntermittent Release</w:t>
      </w:r>
      <w:r>
        <w:rPr>
          <w:sz w:val="18"/>
          <w:szCs w:val="18"/>
          <w:lang w:val="fr"/>
        </w:rPr>
        <w:t xml:space="preserve">: </w:t>
      </w:r>
      <w:r>
        <w:rPr>
          <w:sz w:val="18"/>
          <w:szCs w:val="18"/>
          <w:lang w:val="fr"/>
        </w:rPr>
        <w:tab/>
        <w:t>0,045 mg/l</w:t>
      </w:r>
    </w:p>
    <w:p w:rsidR="00D01F47" w:rsidRPr="00BB45BA" w:rsidRDefault="00D01F47"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Sol</w:t>
      </w:r>
      <w:r w:rsidR="0002067C">
        <w:rPr>
          <w:sz w:val="18"/>
          <w:szCs w:val="18"/>
          <w:lang w:val="fr"/>
        </w:rPr>
        <w:t>:</w:t>
      </w:r>
      <w:r>
        <w:rPr>
          <w:sz w:val="18"/>
          <w:szCs w:val="18"/>
          <w:lang w:val="fr"/>
        </w:rPr>
        <w:t xml:space="preserve"> </w:t>
      </w:r>
      <w:r w:rsidR="0002067C">
        <w:rPr>
          <w:sz w:val="18"/>
          <w:szCs w:val="18"/>
          <w:lang w:val="fr"/>
        </w:rPr>
        <w:tab/>
      </w:r>
      <w:r w:rsidR="00411CC4">
        <w:rPr>
          <w:sz w:val="18"/>
          <w:szCs w:val="18"/>
          <w:lang w:val="fr"/>
        </w:rPr>
        <w:t>0,03</w:t>
      </w:r>
      <w:r w:rsidR="00B97D1C">
        <w:rPr>
          <w:sz w:val="18"/>
          <w:szCs w:val="18"/>
          <w:lang w:val="fr"/>
        </w:rPr>
        <w:t>6 mg/kg</w:t>
      </w:r>
    </w:p>
    <w:p w:rsidR="009862A0" w:rsidRPr="00BB45BA" w:rsidRDefault="009862A0"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
    <w:p w:rsidR="009862A0" w:rsidRPr="00BB45BA" w:rsidRDefault="009862A0" w:rsidP="009862A0">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r>
    </w:p>
    <w:p w:rsidR="005F7AD7" w:rsidRPr="00BB45BA"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BB45BA"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BB45BA"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BB45BA"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BB45BA"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BB45BA"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5F7AD7" w:rsidRPr="00BB45BA"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003E45E4">
        <w:rPr>
          <w:sz w:val="18"/>
          <w:szCs w:val="18"/>
          <w:lang w:val="fr"/>
        </w:rPr>
        <w:t xml:space="preserve">Masque à gaz avec </w:t>
      </w:r>
      <w:r w:rsidR="00BB45BA">
        <w:rPr>
          <w:sz w:val="18"/>
          <w:szCs w:val="18"/>
          <w:lang w:val="fr"/>
        </w:rPr>
        <w:t>absorbeur des vapeurs acides</w:t>
      </w:r>
      <w:r w:rsidR="00192BAE">
        <w:rPr>
          <w:sz w:val="18"/>
          <w:szCs w:val="18"/>
          <w:lang w:val="fr"/>
        </w:rPr>
        <w:t>.</w:t>
      </w:r>
    </w:p>
    <w:p w:rsidR="0002067C" w:rsidRPr="00BB45BA"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BB45BA"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0E28C6" w:rsidRPr="00BB45BA" w:rsidRDefault="000E28C6"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3E45E4">
        <w:rPr>
          <w:sz w:val="18"/>
          <w:szCs w:val="18"/>
          <w:lang w:val="fr"/>
        </w:rPr>
        <w:t>Gants de protection résistants aux substances acides (0,11 mm d'épaisseur).</w:t>
      </w:r>
    </w:p>
    <w:p w:rsidR="007279E2" w:rsidRPr="00BB45BA" w:rsidRDefault="007279E2"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BB45B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0E28C6" w:rsidRPr="00BB45BA" w:rsidRDefault="003C45EA"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002F505B">
        <w:rPr>
          <w:sz w:val="18"/>
          <w:szCs w:val="18"/>
          <w:lang w:val="fr"/>
        </w:rPr>
        <w:t>Lunettes de sécurité.</w:t>
      </w:r>
      <w:r w:rsidR="000E28C6" w:rsidRPr="00026E4A">
        <w:rPr>
          <w:b/>
          <w:sz w:val="18"/>
          <w:szCs w:val="18"/>
          <w:lang w:val="fr"/>
        </w:rPr>
        <w:tab/>
      </w:r>
    </w:p>
    <w:p w:rsidR="007279E2" w:rsidRPr="00BB45BA" w:rsidRDefault="007279E2"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E28C6" w:rsidRPr="00BB45B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5F7AD7" w:rsidRPr="00BB45B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2F505B">
        <w:rPr>
          <w:sz w:val="18"/>
          <w:szCs w:val="18"/>
          <w:lang w:val="fr"/>
        </w:rPr>
        <w:t>Des vêtements de protection.</w:t>
      </w:r>
    </w:p>
    <w:p w:rsidR="000E28C6" w:rsidRPr="00BB45BA"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BB45BA" w:rsidRDefault="005F7AD7" w:rsidP="00186C20">
      <w:pPr>
        <w:jc w:val="center"/>
        <w:rPr>
          <w:rFonts w:ascii="Arial" w:hAnsi="Arial" w:cs="Arial"/>
          <w:sz w:val="18"/>
          <w:szCs w:val="18"/>
          <w:lang w:val="fr-FR"/>
        </w:rPr>
      </w:pPr>
    </w:p>
    <w:p w:rsidR="0039604A" w:rsidRPr="00BB45BA" w:rsidRDefault="0039604A" w:rsidP="00186C20">
      <w:pPr>
        <w:jc w:val="center"/>
        <w:rPr>
          <w:rFonts w:ascii="Arial" w:hAnsi="Arial" w:cs="Arial"/>
          <w:sz w:val="18"/>
          <w:szCs w:val="18"/>
          <w:lang w:val="fr-FR"/>
        </w:rPr>
      </w:pPr>
    </w:p>
    <w:p w:rsidR="0039604A" w:rsidRPr="00BB45BA" w:rsidRDefault="0039604A" w:rsidP="00186C20">
      <w:pPr>
        <w:jc w:val="center"/>
        <w:rPr>
          <w:rFonts w:ascii="Arial" w:hAnsi="Arial" w:cs="Arial"/>
          <w:sz w:val="18"/>
          <w:szCs w:val="18"/>
          <w:lang w:val="fr-FR"/>
        </w:rPr>
      </w:pPr>
    </w:p>
    <w:p w:rsidR="009A087E" w:rsidRPr="00BB45BA" w:rsidRDefault="009A087E" w:rsidP="00186C20">
      <w:pPr>
        <w:jc w:val="center"/>
        <w:rPr>
          <w:rFonts w:ascii="Arial" w:hAnsi="Arial" w:cs="Arial"/>
          <w:sz w:val="18"/>
          <w:szCs w:val="18"/>
          <w:lang w:val="fr-FR"/>
        </w:rPr>
      </w:pPr>
    </w:p>
    <w:p w:rsidR="0039604A" w:rsidRPr="00026E4A"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026E4A">
        <w:rPr>
          <w:b/>
          <w:color w:val="FFFFFF" w:themeColor="background1"/>
          <w:sz w:val="21"/>
          <w:szCs w:val="21"/>
          <w:lang w:val="fr"/>
        </w:rPr>
        <w:t>SECTION 9: propriétés physiques et chimiques</w:t>
      </w:r>
    </w:p>
    <w:p w:rsidR="0039604A" w:rsidRPr="00026E4A" w:rsidRDefault="0039604A" w:rsidP="0039604A">
      <w:pPr>
        <w:widowControl w:val="0"/>
        <w:pBdr>
          <w:left w:val="single" w:sz="4" w:space="4" w:color="auto"/>
          <w:bottom w:val="single" w:sz="4" w:space="0" w:color="auto"/>
          <w:right w:val="single" w:sz="4" w:space="4" w:color="auto"/>
        </w:pBdr>
        <w:ind w:left="-426" w:right="-851" w:hanging="425"/>
        <w:rPr>
          <w:sz w:val="18"/>
          <w:szCs w:val="18"/>
          <w:lang w:val="en-US"/>
        </w:rPr>
      </w:pPr>
    </w:p>
    <w:p w:rsidR="00637DA6" w:rsidRPr="00BB45BA"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BB45BA"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C37B46">
        <w:rPr>
          <w:sz w:val="18"/>
          <w:szCs w:val="18"/>
          <w:lang w:val="fr"/>
        </w:rPr>
        <w:t>Liquide</w:t>
      </w:r>
      <w:r w:rsidR="007279E2">
        <w:rPr>
          <w:sz w:val="18"/>
          <w:szCs w:val="18"/>
          <w:lang w:val="fr"/>
        </w:rPr>
        <w:t xml:space="preserve"> </w:t>
      </w:r>
      <w:r w:rsidR="00BB45BA">
        <w:rPr>
          <w:sz w:val="18"/>
          <w:szCs w:val="18"/>
          <w:lang w:val="fr"/>
        </w:rPr>
        <w:t>couleur marron</w:t>
      </w:r>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BB45BA" w:rsidRPr="00393227">
        <w:rPr>
          <w:sz w:val="18"/>
          <w:szCs w:val="18"/>
          <w:lang w:val="fr"/>
        </w:rPr>
        <w:t>Ca</w:t>
      </w:r>
      <w:r w:rsidR="00BB45BA">
        <w:rPr>
          <w:sz w:val="18"/>
          <w:szCs w:val="18"/>
          <w:lang w:val="fr"/>
        </w:rPr>
        <w:t>ractéristique</w:t>
      </w:r>
      <w:r w:rsidR="001F4559">
        <w:rPr>
          <w:sz w:val="18"/>
          <w:szCs w:val="18"/>
          <w:lang w:val="fr"/>
        </w:rPr>
        <w:t xml:space="preserve"> </w:t>
      </w:r>
      <w:r w:rsidR="00BB45BA">
        <w:rPr>
          <w:sz w:val="18"/>
          <w:szCs w:val="18"/>
          <w:lang w:val="fr"/>
        </w:rPr>
        <w:t>(</w:t>
      </w:r>
      <w:r w:rsidR="006E14B1">
        <w:rPr>
          <w:sz w:val="18"/>
          <w:szCs w:val="18"/>
          <w:lang w:val="fr"/>
        </w:rPr>
        <w:t>dure)</w:t>
      </w:r>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BB45BA">
        <w:rPr>
          <w:sz w:val="18"/>
          <w:szCs w:val="18"/>
          <w:lang w:val="fr"/>
        </w:rPr>
        <w:t>disponible (</w:t>
      </w:r>
      <w:proofErr w:type="spellStart"/>
      <w:r w:rsidR="00393227" w:rsidRPr="00393227">
        <w:rPr>
          <w:sz w:val="18"/>
          <w:szCs w:val="18"/>
          <w:lang w:val="fr"/>
        </w:rPr>
        <w:t>a</w:t>
      </w:r>
      <w:r w:rsidR="00393227">
        <w:rPr>
          <w:sz w:val="18"/>
          <w:szCs w:val="18"/>
          <w:lang w:val="fr"/>
        </w:rPr>
        <w:t>vailable</w:t>
      </w:r>
      <w:proofErr w:type="spellEnd"/>
      <w:r w:rsidR="00BB45BA">
        <w:rPr>
          <w:sz w:val="18"/>
          <w:szCs w:val="18"/>
          <w:lang w:val="fr"/>
        </w:rPr>
        <w:t>)</w:t>
      </w:r>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3C45EA">
        <w:rPr>
          <w:sz w:val="18"/>
          <w:szCs w:val="18"/>
          <w:lang w:val="fr"/>
        </w:rPr>
        <w:t>1</w:t>
      </w:r>
      <w:r w:rsidRPr="00393227">
        <w:rPr>
          <w:sz w:val="18"/>
          <w:szCs w:val="18"/>
          <w:lang w:val="fr"/>
        </w:rPr>
        <w:t xml:space="preserve"> ± 1</w:t>
      </w:r>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BB45BA"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BB45BA"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lastRenderedPageBreak/>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192BAE">
        <w:rPr>
          <w:sz w:val="18"/>
          <w:szCs w:val="18"/>
          <w:lang w:val="fr"/>
        </w:rPr>
        <w:t>1,098</w:t>
      </w:r>
      <w:r w:rsidR="00393227">
        <w:rPr>
          <w:sz w:val="18"/>
          <w:szCs w:val="18"/>
          <w:lang w:val="fr"/>
        </w:rPr>
        <w:t xml:space="preserve"> ± 0,020 g/c</w:t>
      </w:r>
      <w:r w:rsidRPr="000517F6">
        <w:rPr>
          <w:sz w:val="18"/>
          <w:szCs w:val="18"/>
          <w:lang w:val="fr"/>
        </w:rPr>
        <w:t>m</w:t>
      </w:r>
      <w:r w:rsidRPr="000517F6">
        <w:rPr>
          <w:sz w:val="18"/>
          <w:szCs w:val="18"/>
          <w:vertAlign w:val="superscript"/>
          <w:lang w:val="fr"/>
        </w:rPr>
        <w:t>3</w:t>
      </w:r>
    </w:p>
    <w:p w:rsidR="00457255" w:rsidRPr="00BB45BA"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p>
    <w:p w:rsidR="0039604A" w:rsidRPr="00BB45BA"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0039604A" w:rsidRPr="000517F6">
        <w:rPr>
          <w:b/>
          <w:sz w:val="18"/>
          <w:szCs w:val="18"/>
          <w:lang w:val="fr"/>
        </w:rPr>
        <w:t>:</w:t>
      </w:r>
    </w:p>
    <w:p w:rsidR="0039604A" w:rsidRPr="00BB45BA"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proofErr w:type="spellStart"/>
      <w:r w:rsidR="00403BDE" w:rsidRPr="00D35B95">
        <w:rPr>
          <w:b/>
          <w:sz w:val="18"/>
          <w:szCs w:val="18"/>
          <w:lang w:val="fr"/>
        </w:rPr>
        <w:t>W</w:t>
      </w:r>
      <w:r w:rsidR="000517F6" w:rsidRPr="00D35B95">
        <w:rPr>
          <w:b/>
          <w:sz w:val="18"/>
          <w:szCs w:val="18"/>
          <w:lang w:val="fr"/>
        </w:rPr>
        <w:t>Ater</w:t>
      </w:r>
      <w:proofErr w:type="spellEnd"/>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BB45BA"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BB45BA"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BB45BA"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BB45BA"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BB45BA"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BB45BA"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BB45BA"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3C45EA">
        <w:rPr>
          <w:b/>
          <w:sz w:val="18"/>
          <w:szCs w:val="18"/>
          <w:lang w:val="fr"/>
        </w:rPr>
        <w:t>Viscosité</w:t>
      </w:r>
      <w:r w:rsidRPr="003C45EA">
        <w:rPr>
          <w:sz w:val="18"/>
          <w:szCs w:val="18"/>
          <w:lang w:val="fr"/>
        </w:rPr>
        <w:t xml:space="preserve">: </w:t>
      </w:r>
      <w:r w:rsidR="00637DA6" w:rsidRPr="003C45EA">
        <w:rPr>
          <w:sz w:val="18"/>
          <w:szCs w:val="18"/>
          <w:lang w:val="fr"/>
        </w:rPr>
        <w:tab/>
      </w:r>
      <w:r w:rsidR="006E14B1">
        <w:rPr>
          <w:sz w:val="18"/>
          <w:szCs w:val="18"/>
          <w:lang w:val="fr"/>
        </w:rPr>
        <w:t>Aucune donnée disponible</w:t>
      </w:r>
    </w:p>
    <w:p w:rsidR="0039604A" w:rsidRPr="00BB45BA"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C45EA">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Pr="00D35B95"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BB45B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fr-FR"/>
        </w:rPr>
      </w:pPr>
      <w:r w:rsidRPr="00C37B46">
        <w:rPr>
          <w:sz w:val="18"/>
          <w:szCs w:val="18"/>
          <w:lang w:val="fr"/>
        </w:rPr>
        <w:tab/>
      </w:r>
      <w:r w:rsidR="00D35B95" w:rsidRPr="00C37B46">
        <w:rPr>
          <w:b/>
          <w:sz w:val="18"/>
          <w:szCs w:val="18"/>
          <w:lang w:val="fr"/>
        </w:rPr>
        <w:t>Indice de réfraction</w:t>
      </w:r>
      <w:r w:rsidR="00637DA6" w:rsidRPr="00C37B46">
        <w:rPr>
          <w:b/>
          <w:sz w:val="18"/>
          <w:szCs w:val="18"/>
          <w:lang w:val="fr"/>
        </w:rPr>
        <w:t>:</w:t>
      </w:r>
      <w:r w:rsidR="00D35B95" w:rsidRPr="00C37B46">
        <w:rPr>
          <w:sz w:val="18"/>
          <w:szCs w:val="18"/>
          <w:lang w:val="fr"/>
        </w:rPr>
        <w:t xml:space="preserve"> </w:t>
      </w:r>
      <w:r w:rsidR="00C37B46" w:rsidRPr="00C37B46">
        <w:rPr>
          <w:sz w:val="18"/>
          <w:szCs w:val="18"/>
          <w:lang w:val="fr"/>
        </w:rPr>
        <w:t>Aucune donnée disponible</w:t>
      </w:r>
      <w:r w:rsidRPr="00C37B46">
        <w:rPr>
          <w:sz w:val="18"/>
          <w:szCs w:val="18"/>
          <w:lang w:val="fr"/>
        </w:rPr>
        <w:t xml:space="preserve"> </w:t>
      </w:r>
      <w:proofErr w:type="spellStart"/>
      <w:r w:rsidRPr="00C37B46">
        <w:rPr>
          <w:sz w:val="18"/>
          <w:szCs w:val="18"/>
          <w:lang w:val="fr"/>
        </w:rPr>
        <w:t>Brix</w:t>
      </w:r>
      <w:proofErr w:type="spellEnd"/>
      <w:r w:rsidRPr="00C37B46">
        <w:rPr>
          <w:sz w:val="18"/>
          <w:szCs w:val="18"/>
          <w:vertAlign w:val="superscript"/>
          <w:lang w:val="fr"/>
        </w:rPr>
        <w:t>*</w:t>
      </w:r>
      <w:r w:rsidRPr="00C37B46">
        <w:rPr>
          <w:sz w:val="18"/>
          <w:szCs w:val="18"/>
          <w:lang w:val="fr"/>
        </w:rPr>
        <w:t xml:space="preserve"> ± 5%</w:t>
      </w:r>
    </w:p>
    <w:p w:rsidR="00D35B95" w:rsidRPr="00BB45BA"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fr-FR"/>
        </w:rPr>
      </w:pPr>
      <w:r w:rsidRPr="00D35B95">
        <w:rPr>
          <w:sz w:val="18"/>
          <w:szCs w:val="18"/>
          <w:vertAlign w:val="superscript"/>
          <w:lang w:val="fr"/>
        </w:rPr>
        <w:tab/>
      </w:r>
    </w:p>
    <w:p w:rsidR="0039604A" w:rsidRPr="00BB45BA"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de 1 gramme de saccharose dans 100 grammes de solution et représente la force de la solution en pourcentage en poids (% p/p)</w:t>
      </w:r>
      <w:r>
        <w:rPr>
          <w:sz w:val="18"/>
          <w:szCs w:val="18"/>
          <w:lang w:val="fr"/>
        </w:rPr>
        <w:t>.</w:t>
      </w:r>
    </w:p>
    <w:p w:rsidR="00637DA6" w:rsidRPr="00BB45BA"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39604A" w:rsidRPr="00BB45BA" w:rsidRDefault="0039604A" w:rsidP="00637DA6">
      <w:pPr>
        <w:tabs>
          <w:tab w:val="left" w:pos="2268"/>
        </w:tabs>
        <w:jc w:val="center"/>
        <w:rPr>
          <w:rFonts w:ascii="Arial" w:hAnsi="Arial" w:cs="Arial"/>
          <w:sz w:val="18"/>
          <w:szCs w:val="18"/>
          <w:lang w:val="fr-FR"/>
        </w:rPr>
      </w:pPr>
    </w:p>
    <w:p w:rsidR="00882ACF" w:rsidRPr="00BB45BA" w:rsidRDefault="00882ACF" w:rsidP="00637DA6">
      <w:pPr>
        <w:tabs>
          <w:tab w:val="left" w:pos="2268"/>
        </w:tabs>
        <w:jc w:val="center"/>
        <w:rPr>
          <w:rFonts w:ascii="Arial" w:hAnsi="Arial" w:cs="Arial"/>
          <w:sz w:val="18"/>
          <w:szCs w:val="18"/>
          <w:lang w:val="fr-FR"/>
        </w:rPr>
      </w:pPr>
    </w:p>
    <w:p w:rsidR="007279E2" w:rsidRPr="00BB45BA" w:rsidRDefault="007279E2" w:rsidP="00637DA6">
      <w:pPr>
        <w:tabs>
          <w:tab w:val="left" w:pos="2268"/>
        </w:tabs>
        <w:jc w:val="center"/>
        <w:rPr>
          <w:rFonts w:ascii="Arial" w:hAnsi="Arial" w:cs="Arial"/>
          <w:sz w:val="18"/>
          <w:szCs w:val="18"/>
          <w:lang w:val="fr-FR"/>
        </w:rPr>
      </w:pPr>
    </w:p>
    <w:p w:rsidR="007279E2" w:rsidRPr="00BB45BA" w:rsidRDefault="007279E2" w:rsidP="00637DA6">
      <w:pPr>
        <w:tabs>
          <w:tab w:val="left" w:pos="2268"/>
        </w:tabs>
        <w:jc w:val="center"/>
        <w:rPr>
          <w:rFonts w:ascii="Arial" w:hAnsi="Arial" w:cs="Arial"/>
          <w:sz w:val="18"/>
          <w:szCs w:val="18"/>
          <w:lang w:val="fr-FR"/>
        </w:rPr>
      </w:pPr>
    </w:p>
    <w:p w:rsidR="00882ACF" w:rsidRPr="00BB45BA"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BB45BA"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FA2970">
        <w:rPr>
          <w:sz w:val="18"/>
          <w:szCs w:val="18"/>
          <w:lang w:val="fr"/>
        </w:rPr>
        <w:t>Réagit avec les alcalis et les oxydants.</w:t>
      </w:r>
    </w:p>
    <w:p w:rsidR="007279E2" w:rsidRPr="00BB45BA" w:rsidRDefault="007279E2"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BB6375" w:rsidRPr="00BB6375">
        <w:rPr>
          <w:sz w:val="18"/>
          <w:szCs w:val="18"/>
          <w:lang w:val="fr"/>
        </w:rPr>
        <w:t>Stable sous recommandent</w:t>
      </w:r>
      <w:r w:rsidR="003A2D1A">
        <w:rPr>
          <w:sz w:val="18"/>
          <w:szCs w:val="18"/>
          <w:lang w:val="fr"/>
        </w:rPr>
        <w:t xml:space="preserve">d conditions d'entreposage (voir la section </w:t>
      </w:r>
      <w:r w:rsidR="00BB6375" w:rsidRPr="00BB6375">
        <w:rPr>
          <w:sz w:val="18"/>
          <w:szCs w:val="18"/>
          <w:lang w:val="fr"/>
        </w:rPr>
        <w:t>7)</w:t>
      </w:r>
      <w:r w:rsidR="003A2D1A">
        <w:rPr>
          <w:sz w:val="18"/>
          <w:szCs w:val="18"/>
          <w:lang w:val="fr"/>
        </w:rPr>
        <w:t>.</w:t>
      </w: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FA2970">
        <w:rPr>
          <w:sz w:val="18"/>
          <w:szCs w:val="18"/>
          <w:lang w:val="fr"/>
        </w:rPr>
        <w:t xml:space="preserve">Réagit très violemment avec </w:t>
      </w:r>
      <w:proofErr w:type="gramStart"/>
      <w:r w:rsidR="00FA2970">
        <w:rPr>
          <w:sz w:val="18"/>
          <w:szCs w:val="18"/>
          <w:lang w:val="fr"/>
        </w:rPr>
        <w:t>une forte</w:t>
      </w:r>
      <w:proofErr w:type="gramEnd"/>
      <w:r w:rsidR="00FA2970">
        <w:rPr>
          <w:sz w:val="18"/>
          <w:szCs w:val="18"/>
          <w:lang w:val="fr"/>
        </w:rPr>
        <w:t xml:space="preserve"> alcali. Risque d'explosion.</w:t>
      </w: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BB45BA"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882ACF" w:rsidRPr="00BB45BA"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011134" w:rsidRPr="00011134">
        <w:rPr>
          <w:sz w:val="18"/>
          <w:szCs w:val="18"/>
          <w:lang w:val="fr"/>
        </w:rPr>
        <w:t>Évitez les pièces fortement chauffées sans ventilation et exposition à long terme à la lumière du soleil.</w:t>
      </w:r>
    </w:p>
    <w:p w:rsidR="007F3064" w:rsidRPr="00BB45BA" w:rsidRDefault="007F3064"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BB45BA"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882ACF" w:rsidRPr="00BB45BA"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FA2970" w:rsidRPr="00213E70">
        <w:rPr>
          <w:sz w:val="18"/>
          <w:szCs w:val="18"/>
          <w:lang w:val="fr"/>
        </w:rPr>
        <w:t xml:space="preserve">Matériaux à éviter: </w:t>
      </w:r>
      <w:r w:rsidR="00FA2970" w:rsidRPr="00390276">
        <w:rPr>
          <w:sz w:val="18"/>
          <w:szCs w:val="18"/>
          <w:lang w:val="fr"/>
        </w:rPr>
        <w:t>aluminium et autres métaux, amines, carbures, hydrures, fluor, alcali</w:t>
      </w:r>
      <w:r w:rsidR="00FA2970">
        <w:rPr>
          <w:sz w:val="18"/>
          <w:szCs w:val="18"/>
          <w:lang w:val="fr"/>
        </w:rPr>
        <w:t>ne</w:t>
      </w:r>
      <w:r w:rsidR="00FA2970" w:rsidRPr="00390276">
        <w:rPr>
          <w:sz w:val="18"/>
          <w:szCs w:val="18"/>
          <w:lang w:val="fr"/>
        </w:rPr>
        <w:t xml:space="preserve"> métaux, permanganate de potassium, </w:t>
      </w:r>
      <w:r w:rsidR="00FA2970">
        <w:rPr>
          <w:sz w:val="18"/>
          <w:szCs w:val="18"/>
          <w:lang w:val="fr"/>
        </w:rPr>
        <w:t>alcali fort</w:t>
      </w:r>
      <w:r w:rsidR="00FA2970" w:rsidRPr="00390276">
        <w:rPr>
          <w:sz w:val="18"/>
          <w:szCs w:val="18"/>
          <w:lang w:val="fr"/>
        </w:rPr>
        <w:t>, des sels acides.</w:t>
      </w:r>
    </w:p>
    <w:p w:rsidR="00882ACF" w:rsidRPr="00BB45BA"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BB45BA"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882ACF" w:rsidRPr="00BB45BA"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FA2970">
        <w:rPr>
          <w:sz w:val="18"/>
          <w:szCs w:val="18"/>
          <w:lang w:val="fr"/>
        </w:rPr>
        <w:t>Chlorure d'hydrogène, chlore et</w:t>
      </w:r>
      <w:r w:rsidR="00FA2970" w:rsidRPr="00397C5F">
        <w:rPr>
          <w:sz w:val="18"/>
          <w:szCs w:val="18"/>
          <w:lang w:val="fr"/>
        </w:rPr>
        <w:t xml:space="preserve"> </w:t>
      </w:r>
      <w:r w:rsidR="00011134">
        <w:rPr>
          <w:sz w:val="18"/>
          <w:szCs w:val="18"/>
          <w:lang w:val="fr"/>
        </w:rPr>
        <w:t>h</w:t>
      </w:r>
      <w:r w:rsidR="00FA2970" w:rsidRPr="00397C5F">
        <w:rPr>
          <w:sz w:val="18"/>
          <w:szCs w:val="18"/>
          <w:lang w:val="fr"/>
        </w:rPr>
        <w:t>ydrogène.</w:t>
      </w:r>
    </w:p>
    <w:p w:rsidR="00EE66FA" w:rsidRPr="00BB45BA"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BB45BA" w:rsidRDefault="00EE66FA" w:rsidP="00EE66FA">
      <w:pPr>
        <w:rPr>
          <w:rFonts w:ascii="Arial" w:hAnsi="Arial" w:cs="Arial"/>
          <w:sz w:val="18"/>
          <w:szCs w:val="18"/>
          <w:lang w:val="fr-FR"/>
        </w:rPr>
      </w:pPr>
    </w:p>
    <w:p w:rsidR="00EE66FA" w:rsidRPr="00BB45BA" w:rsidRDefault="00EE66FA" w:rsidP="00EE66FA">
      <w:pPr>
        <w:rPr>
          <w:rFonts w:ascii="Arial" w:hAnsi="Arial" w:cs="Arial"/>
          <w:sz w:val="18"/>
          <w:szCs w:val="18"/>
          <w:lang w:val="fr-FR"/>
        </w:rPr>
      </w:pPr>
    </w:p>
    <w:p w:rsidR="00882ACF" w:rsidRPr="00BB45BA" w:rsidRDefault="00882ACF" w:rsidP="00EE66FA">
      <w:pPr>
        <w:jc w:val="center"/>
        <w:rPr>
          <w:rFonts w:ascii="Arial" w:hAnsi="Arial" w:cs="Arial"/>
          <w:sz w:val="18"/>
          <w:szCs w:val="18"/>
          <w:lang w:val="fr-FR"/>
        </w:rPr>
      </w:pPr>
    </w:p>
    <w:p w:rsidR="00EE66FA" w:rsidRPr="00BB45BA" w:rsidRDefault="00EE66FA" w:rsidP="00EE66FA">
      <w:pPr>
        <w:jc w:val="center"/>
        <w:rPr>
          <w:rFonts w:ascii="Arial" w:hAnsi="Arial" w:cs="Arial"/>
          <w:sz w:val="18"/>
          <w:szCs w:val="18"/>
          <w:lang w:val="fr-FR"/>
        </w:rPr>
      </w:pPr>
    </w:p>
    <w:p w:rsidR="00EE66FA" w:rsidRPr="00BB45BA"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BB45BA"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BB45BA"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BB45BA"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BB45BA"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r w:rsidRPr="00F92286">
        <w:rPr>
          <w:b/>
          <w:sz w:val="18"/>
          <w:szCs w:val="18"/>
          <w:lang w:val="fr"/>
        </w:rPr>
        <w:tab/>
      </w:r>
      <w:r w:rsidR="00F92286" w:rsidRPr="00F92286">
        <w:rPr>
          <w:b/>
          <w:sz w:val="18"/>
          <w:szCs w:val="18"/>
          <w:lang w:val="fr"/>
        </w:rPr>
        <w:t>Toxicité aiguë:</w:t>
      </w:r>
    </w:p>
    <w:p w:rsidR="00EB392A" w:rsidRPr="00BB45BA" w:rsidRDefault="00EE66FA" w:rsidP="00EB392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F92286">
        <w:rPr>
          <w:b/>
          <w:sz w:val="18"/>
          <w:szCs w:val="18"/>
          <w:lang w:val="fr"/>
        </w:rPr>
        <w:tab/>
      </w:r>
      <w:r w:rsidR="00EB392A" w:rsidRPr="00C61072">
        <w:rPr>
          <w:b/>
          <w:sz w:val="18"/>
          <w:szCs w:val="18"/>
          <w:lang w:val="fr"/>
        </w:rPr>
        <w:t>Inhalation:</w:t>
      </w:r>
      <w:r w:rsidR="00EB392A" w:rsidRPr="00C61072">
        <w:rPr>
          <w:sz w:val="18"/>
          <w:szCs w:val="18"/>
          <w:lang w:val="fr"/>
        </w:rPr>
        <w:tab/>
      </w:r>
      <w:r w:rsidR="00011134">
        <w:rPr>
          <w:sz w:val="18"/>
          <w:szCs w:val="18"/>
          <w:lang w:val="fr"/>
        </w:rPr>
        <w:t>Peut</w:t>
      </w:r>
      <w:r w:rsidR="00EB392A" w:rsidRPr="00543E10">
        <w:rPr>
          <w:sz w:val="18"/>
          <w:szCs w:val="18"/>
          <w:lang w:val="fr"/>
        </w:rPr>
        <w:t xml:space="preserve"> provoquer une irritation des voies respiratoires supérieures.</w:t>
      </w:r>
    </w:p>
    <w:p w:rsidR="00EB392A" w:rsidRPr="00BB45BA" w:rsidRDefault="00EB392A" w:rsidP="00EB392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b/>
          <w:sz w:val="18"/>
          <w:szCs w:val="18"/>
          <w:lang w:val="fr"/>
        </w:rPr>
        <w:tab/>
      </w:r>
      <w:r w:rsidRPr="00C61072">
        <w:rPr>
          <w:b/>
          <w:sz w:val="18"/>
          <w:szCs w:val="18"/>
          <w:lang w:val="fr"/>
        </w:rPr>
        <w:t>Contact cutané:</w:t>
      </w:r>
      <w:r w:rsidRPr="00C61072">
        <w:rPr>
          <w:sz w:val="18"/>
          <w:szCs w:val="18"/>
          <w:lang w:val="fr"/>
        </w:rPr>
        <w:tab/>
      </w:r>
      <w:r w:rsidR="00011134">
        <w:rPr>
          <w:sz w:val="18"/>
          <w:szCs w:val="18"/>
          <w:lang w:val="fr"/>
        </w:rPr>
        <w:t>A</w:t>
      </w:r>
      <w:r w:rsidRPr="0068799E">
        <w:rPr>
          <w:sz w:val="18"/>
          <w:szCs w:val="18"/>
          <w:lang w:val="fr"/>
        </w:rPr>
        <w:t xml:space="preserve">près l'exposition à long terme, elle peut causer des dommages de </w:t>
      </w:r>
      <w:r w:rsidR="00011134">
        <w:rPr>
          <w:sz w:val="18"/>
          <w:szCs w:val="18"/>
          <w:lang w:val="fr"/>
        </w:rPr>
        <w:t xml:space="preserve">la </w:t>
      </w:r>
      <w:r w:rsidRPr="0068799E">
        <w:rPr>
          <w:sz w:val="18"/>
          <w:szCs w:val="18"/>
          <w:lang w:val="fr"/>
        </w:rPr>
        <w:t>peau.</w:t>
      </w:r>
    </w:p>
    <w:p w:rsidR="00EB392A" w:rsidRPr="00BB45BA" w:rsidRDefault="00EB392A" w:rsidP="00EB392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t>Contact visuel:</w:t>
      </w:r>
      <w:r w:rsidRPr="00C61072">
        <w:rPr>
          <w:sz w:val="18"/>
          <w:szCs w:val="18"/>
          <w:lang w:val="fr"/>
        </w:rPr>
        <w:t xml:space="preserve"> </w:t>
      </w:r>
      <w:r w:rsidRPr="00C61072">
        <w:rPr>
          <w:sz w:val="18"/>
          <w:szCs w:val="18"/>
          <w:lang w:val="fr"/>
        </w:rPr>
        <w:tab/>
      </w:r>
      <w:r w:rsidR="00011134">
        <w:rPr>
          <w:sz w:val="18"/>
          <w:szCs w:val="18"/>
          <w:lang w:val="fr"/>
        </w:rPr>
        <w:t>A</w:t>
      </w:r>
      <w:r w:rsidRPr="0068799E">
        <w:rPr>
          <w:sz w:val="18"/>
          <w:szCs w:val="18"/>
          <w:lang w:val="fr"/>
        </w:rPr>
        <w:t>près l'exposition à long terme, elle peut causer des dommages oculaires</w:t>
      </w:r>
      <w:r>
        <w:rPr>
          <w:sz w:val="18"/>
          <w:szCs w:val="18"/>
          <w:lang w:val="fr"/>
        </w:rPr>
        <w:t>.</w:t>
      </w:r>
    </w:p>
    <w:p w:rsidR="00EB392A" w:rsidRPr="00BB45BA" w:rsidRDefault="00EB392A" w:rsidP="00EB392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t>Système digestif:</w:t>
      </w:r>
      <w:r w:rsidRPr="00C61072">
        <w:rPr>
          <w:sz w:val="18"/>
          <w:szCs w:val="18"/>
          <w:lang w:val="fr"/>
        </w:rPr>
        <w:t xml:space="preserve"> </w:t>
      </w:r>
      <w:r w:rsidRPr="00C61072">
        <w:rPr>
          <w:sz w:val="18"/>
          <w:szCs w:val="18"/>
          <w:lang w:val="fr"/>
        </w:rPr>
        <w:tab/>
      </w:r>
      <w:r>
        <w:rPr>
          <w:sz w:val="18"/>
          <w:szCs w:val="18"/>
          <w:lang w:val="fr"/>
        </w:rPr>
        <w:t>Peut causer</w:t>
      </w:r>
      <w:r w:rsidRPr="00766850">
        <w:rPr>
          <w:sz w:val="18"/>
          <w:szCs w:val="18"/>
          <w:lang w:val="fr"/>
        </w:rPr>
        <w:t xml:space="preserve"> </w:t>
      </w:r>
      <w:r w:rsidR="00011134">
        <w:rPr>
          <w:sz w:val="18"/>
          <w:szCs w:val="18"/>
          <w:lang w:val="fr"/>
        </w:rPr>
        <w:t>des brûlures</w:t>
      </w:r>
      <w:r>
        <w:rPr>
          <w:sz w:val="18"/>
          <w:szCs w:val="18"/>
          <w:lang w:val="fr"/>
        </w:rPr>
        <w:t xml:space="preserve"> dans la bouche, la gorge et l'estomac et même des nausées et des vomissements.</w:t>
      </w:r>
    </w:p>
    <w:p w:rsidR="00C61072" w:rsidRPr="00BB45BA" w:rsidRDefault="00C61072" w:rsidP="00EB392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192BAE" w:rsidRPr="00BB45BA" w:rsidRDefault="00192BAE" w:rsidP="00EB392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C61072" w:rsidRPr="00BB45BA" w:rsidRDefault="00C61072"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p>
    <w:p w:rsidR="00192BAE" w:rsidRPr="00BB45BA" w:rsidRDefault="00192BAE"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p>
    <w:p w:rsidR="00EB392A" w:rsidRPr="00BB45BA" w:rsidRDefault="00EE66FA" w:rsidP="00EB392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011134">
        <w:rPr>
          <w:b/>
          <w:sz w:val="18"/>
          <w:szCs w:val="18"/>
          <w:lang w:val="fr"/>
        </w:rPr>
        <w:t>Détails des composants particuliers</w:t>
      </w:r>
      <w:r w:rsidR="00EB392A">
        <w:rPr>
          <w:b/>
          <w:sz w:val="18"/>
          <w:szCs w:val="18"/>
          <w:lang w:val="fr"/>
        </w:rPr>
        <w:t xml:space="preserve"> (selon la substance </w:t>
      </w:r>
      <w:r w:rsidR="00EB392A" w:rsidRPr="00C61072">
        <w:rPr>
          <w:b/>
          <w:sz w:val="18"/>
          <w:szCs w:val="18"/>
          <w:lang w:val="fr"/>
        </w:rPr>
        <w:t>SDD)</w:t>
      </w:r>
      <w:r w:rsidR="00EB392A">
        <w:rPr>
          <w:b/>
          <w:sz w:val="18"/>
          <w:szCs w:val="18"/>
          <w:lang w:val="fr"/>
        </w:rPr>
        <w:t>:</w:t>
      </w:r>
    </w:p>
    <w:p w:rsidR="00EB392A" w:rsidRPr="00BB45BA" w:rsidRDefault="00EB392A" w:rsidP="00EB392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EB392A" w:rsidRPr="00BB45BA" w:rsidRDefault="00EB392A" w:rsidP="00EB392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981306">
        <w:rPr>
          <w:b/>
          <w:sz w:val="18"/>
          <w:szCs w:val="18"/>
          <w:lang w:val="fr"/>
        </w:rPr>
        <w:tab/>
      </w:r>
      <w:r w:rsidRPr="0068799E">
        <w:rPr>
          <w:b/>
          <w:sz w:val="18"/>
          <w:szCs w:val="18"/>
          <w:lang w:val="fr"/>
        </w:rPr>
        <w:t>Acide chlorhydrique (données pour la substance fortement concentrée):</w:t>
      </w:r>
    </w:p>
    <w:p w:rsidR="00EB392A" w:rsidRPr="00BB45BA" w:rsidRDefault="00EB392A" w:rsidP="00EB392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r>
      <w:r w:rsidRPr="00981306">
        <w:rPr>
          <w:b/>
          <w:sz w:val="18"/>
          <w:szCs w:val="18"/>
          <w:lang w:val="fr"/>
        </w:rPr>
        <w:t>DL50:</w:t>
      </w:r>
      <w:r w:rsidRPr="00981306">
        <w:rPr>
          <w:sz w:val="18"/>
          <w:szCs w:val="18"/>
          <w:lang w:val="fr"/>
        </w:rPr>
        <w:t xml:space="preserve"> </w:t>
      </w:r>
      <w:r>
        <w:rPr>
          <w:sz w:val="18"/>
          <w:szCs w:val="18"/>
          <w:lang w:val="fr"/>
        </w:rPr>
        <w:tab/>
        <w:t>238-277</w:t>
      </w:r>
      <w:r w:rsidRPr="00981306">
        <w:rPr>
          <w:sz w:val="18"/>
          <w:szCs w:val="18"/>
          <w:lang w:val="fr"/>
        </w:rPr>
        <w:t xml:space="preserve"> mg/kg </w:t>
      </w:r>
      <w:r>
        <w:rPr>
          <w:sz w:val="18"/>
          <w:szCs w:val="18"/>
          <w:lang w:val="fr"/>
        </w:rPr>
        <w:tab/>
      </w:r>
      <w:r>
        <w:rPr>
          <w:sz w:val="18"/>
          <w:szCs w:val="18"/>
          <w:lang w:val="fr"/>
        </w:rPr>
        <w:tab/>
        <w:t>(rat, oralement)</w:t>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r>
      <w:r>
        <w:rPr>
          <w:b/>
          <w:sz w:val="18"/>
          <w:szCs w:val="18"/>
          <w:lang w:val="fr"/>
        </w:rPr>
        <w:t>LD5</w:t>
      </w:r>
      <w:r w:rsidRPr="00981306">
        <w:rPr>
          <w:b/>
          <w:sz w:val="18"/>
          <w:szCs w:val="18"/>
          <w:lang w:val="fr"/>
        </w:rPr>
        <w:t>0:</w:t>
      </w:r>
      <w:r w:rsidRPr="00981306">
        <w:rPr>
          <w:sz w:val="18"/>
          <w:szCs w:val="18"/>
          <w:lang w:val="fr"/>
        </w:rPr>
        <w:t xml:space="preserve"> </w:t>
      </w:r>
      <w:r>
        <w:rPr>
          <w:sz w:val="18"/>
          <w:szCs w:val="18"/>
          <w:lang w:val="fr"/>
        </w:rPr>
        <w:tab/>
        <w:t xml:space="preserve">&gt; </w:t>
      </w:r>
      <w:r w:rsidRPr="00981306">
        <w:rPr>
          <w:sz w:val="18"/>
          <w:szCs w:val="18"/>
          <w:lang w:val="fr"/>
        </w:rPr>
        <w:t>50</w:t>
      </w:r>
      <w:r>
        <w:rPr>
          <w:sz w:val="18"/>
          <w:szCs w:val="18"/>
          <w:lang w:val="fr"/>
        </w:rPr>
        <w:t>1</w:t>
      </w:r>
      <w:r w:rsidRPr="00981306">
        <w:rPr>
          <w:sz w:val="18"/>
          <w:szCs w:val="18"/>
          <w:lang w:val="fr"/>
        </w:rPr>
        <w:t>0 mg/kg</w:t>
      </w:r>
      <w:r>
        <w:rPr>
          <w:sz w:val="18"/>
          <w:szCs w:val="18"/>
          <w:lang w:val="fr"/>
        </w:rPr>
        <w:tab/>
      </w:r>
      <w:r>
        <w:rPr>
          <w:sz w:val="18"/>
          <w:szCs w:val="18"/>
          <w:lang w:val="fr"/>
        </w:rPr>
        <w:tab/>
        <w:t>(lapin</w:t>
      </w:r>
      <w:r w:rsidRPr="00981306">
        <w:rPr>
          <w:sz w:val="18"/>
          <w:szCs w:val="18"/>
          <w:lang w:val="fr"/>
        </w:rPr>
        <w:t xml:space="preserve">, </w:t>
      </w:r>
      <w:r>
        <w:rPr>
          <w:sz w:val="18"/>
          <w:szCs w:val="18"/>
          <w:lang w:val="fr"/>
        </w:rPr>
        <w:t>cutanée)</w:t>
      </w:r>
    </w:p>
    <w:p w:rsidR="00EB392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en-US"/>
        </w:rPr>
      </w:pPr>
      <w:r>
        <w:rPr>
          <w:sz w:val="18"/>
          <w:szCs w:val="18"/>
          <w:lang w:val="fr"/>
        </w:rPr>
        <w:tab/>
      </w:r>
      <w:r w:rsidRPr="00BB45BA">
        <w:rPr>
          <w:b/>
          <w:sz w:val="18"/>
          <w:szCs w:val="18"/>
          <w:lang w:val="en-US"/>
        </w:rPr>
        <w:t>LC50:</w:t>
      </w:r>
      <w:r w:rsidRPr="00BB45BA">
        <w:rPr>
          <w:sz w:val="18"/>
          <w:szCs w:val="18"/>
          <w:lang w:val="en-US"/>
        </w:rPr>
        <w:t xml:space="preserve"> </w:t>
      </w:r>
      <w:r w:rsidRPr="00BB45BA">
        <w:rPr>
          <w:sz w:val="18"/>
          <w:szCs w:val="18"/>
          <w:lang w:val="en-US"/>
        </w:rPr>
        <w:tab/>
        <w:t>4701 ppm/0.5 h</w:t>
      </w:r>
      <w:r w:rsidRPr="00BB45BA">
        <w:rPr>
          <w:sz w:val="18"/>
          <w:szCs w:val="18"/>
          <w:lang w:val="en-US"/>
        </w:rPr>
        <w:tab/>
      </w:r>
      <w:r w:rsidRPr="00BB45BA">
        <w:rPr>
          <w:sz w:val="18"/>
          <w:szCs w:val="18"/>
          <w:lang w:val="en-US"/>
        </w:rPr>
        <w:tab/>
        <w:t>(rat, inhalation)</w:t>
      </w:r>
    </w:p>
    <w:p w:rsidR="00EB392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en-US"/>
        </w:rPr>
      </w:pPr>
      <w:r w:rsidRPr="00BB45BA">
        <w:rPr>
          <w:sz w:val="18"/>
          <w:szCs w:val="18"/>
          <w:lang w:val="en-US"/>
        </w:rPr>
        <w:tab/>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sidRPr="00BB45BA">
        <w:rPr>
          <w:sz w:val="18"/>
          <w:szCs w:val="18"/>
          <w:lang w:val="en-US"/>
        </w:rPr>
        <w:tab/>
      </w:r>
      <w:r>
        <w:rPr>
          <w:sz w:val="18"/>
          <w:szCs w:val="18"/>
          <w:lang w:val="fr"/>
        </w:rPr>
        <w:t>Très nocif après la déglutition. Provoque des brûlures dans la bouche, la gorge et l'estomac.</w:t>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Effets corrosifs sur la peau.</w:t>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Lésions oculaires graves et irréversibles. Risque de cécité.</w:t>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Pas d'effets allergiques.</w:t>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Aucun effet mutagène.</w:t>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 xml:space="preserve">Pas </w:t>
      </w:r>
      <w:r w:rsidR="00011134">
        <w:rPr>
          <w:sz w:val="18"/>
          <w:szCs w:val="18"/>
          <w:lang w:val="fr"/>
        </w:rPr>
        <w:t>d’effets c</w:t>
      </w:r>
      <w:r w:rsidRPr="0046336F">
        <w:rPr>
          <w:sz w:val="18"/>
          <w:szCs w:val="18"/>
          <w:lang w:val="fr"/>
        </w:rPr>
        <w:t>ancérigènes</w:t>
      </w:r>
      <w:r>
        <w:rPr>
          <w:sz w:val="18"/>
          <w:szCs w:val="18"/>
          <w:lang w:val="fr"/>
        </w:rPr>
        <w:t>.</w:t>
      </w:r>
    </w:p>
    <w:p w:rsidR="00EB392A" w:rsidRPr="00BB45BA" w:rsidRDefault="00EB392A" w:rsidP="00EB392A">
      <w:pPr>
        <w:widowControl w:val="0"/>
        <w:pBdr>
          <w:left w:val="single" w:sz="4" w:space="4" w:color="auto"/>
          <w:bottom w:val="single" w:sz="4" w:space="3" w:color="auto"/>
          <w:right w:val="single" w:sz="4" w:space="4" w:color="auto"/>
        </w:pBdr>
        <w:tabs>
          <w:tab w:val="left" w:pos="709"/>
        </w:tabs>
        <w:ind w:left="-426" w:right="-851" w:hanging="425"/>
        <w:jc w:val="both"/>
        <w:rPr>
          <w:rFonts w:ascii="Arial" w:hAnsi="Arial" w:cs="Arial"/>
          <w:sz w:val="18"/>
          <w:szCs w:val="18"/>
          <w:lang w:val="fr-FR"/>
        </w:rPr>
      </w:pPr>
      <w:r>
        <w:rPr>
          <w:sz w:val="18"/>
          <w:szCs w:val="18"/>
          <w:lang w:val="fr"/>
        </w:rPr>
        <w:tab/>
        <w:t>Effets corrosifs sur le système respiratoire.</w:t>
      </w:r>
    </w:p>
    <w:p w:rsidR="00EB392A" w:rsidRPr="00BB45BA" w:rsidRDefault="00EB392A" w:rsidP="00EB392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Pr>
          <w:sz w:val="18"/>
          <w:szCs w:val="18"/>
          <w:lang w:val="fr"/>
        </w:rPr>
        <w:tab/>
      </w:r>
    </w:p>
    <w:p w:rsidR="00EE66FA" w:rsidRPr="00BB45BA" w:rsidRDefault="00EE66FA" w:rsidP="00EE66FA">
      <w:pPr>
        <w:jc w:val="center"/>
        <w:rPr>
          <w:rFonts w:ascii="Arial" w:hAnsi="Arial" w:cs="Arial"/>
          <w:sz w:val="18"/>
          <w:szCs w:val="18"/>
          <w:lang w:val="fr-FR"/>
        </w:rPr>
      </w:pPr>
    </w:p>
    <w:p w:rsidR="00331630" w:rsidRPr="00BB45BA" w:rsidRDefault="00331630" w:rsidP="00EE66FA">
      <w:pPr>
        <w:jc w:val="center"/>
        <w:rPr>
          <w:rFonts w:ascii="Arial" w:hAnsi="Arial" w:cs="Arial"/>
          <w:sz w:val="18"/>
          <w:szCs w:val="18"/>
          <w:lang w:val="fr-FR"/>
        </w:rPr>
      </w:pPr>
    </w:p>
    <w:p w:rsidR="00115E54" w:rsidRPr="00BB45BA" w:rsidRDefault="00115E54" w:rsidP="00EE66FA">
      <w:pPr>
        <w:jc w:val="center"/>
        <w:rPr>
          <w:rFonts w:ascii="Arial" w:hAnsi="Arial" w:cs="Arial"/>
          <w:sz w:val="18"/>
          <w:szCs w:val="18"/>
          <w:lang w:val="fr-FR"/>
        </w:rPr>
      </w:pPr>
    </w:p>
    <w:p w:rsidR="00115E54" w:rsidRPr="00BB45BA" w:rsidRDefault="00115E54" w:rsidP="00EE66FA">
      <w:pPr>
        <w:jc w:val="center"/>
        <w:rPr>
          <w:rFonts w:ascii="Arial" w:hAnsi="Arial" w:cs="Arial"/>
          <w:sz w:val="18"/>
          <w:szCs w:val="18"/>
          <w:lang w:val="fr-FR"/>
        </w:rPr>
      </w:pPr>
    </w:p>
    <w:p w:rsidR="00115E54" w:rsidRPr="00BB45BA"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BB45BA"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BB45BA"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BB45BA"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BB45BA"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EF5BD4" w:rsidRPr="00BB45BA" w:rsidRDefault="00BC6063" w:rsidP="00EF5BD4">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00EF5BD4" w:rsidRPr="00BA5A66">
        <w:rPr>
          <w:b/>
          <w:sz w:val="18"/>
          <w:szCs w:val="18"/>
          <w:lang w:val="fr"/>
        </w:rPr>
        <w:t>Acide chlorhydrique (données pour la substance fortement concentrée):</w:t>
      </w: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t>En milieu aquatique,</w:t>
      </w:r>
      <w:r w:rsidRPr="00BA5A66">
        <w:rPr>
          <w:lang w:val="fr"/>
        </w:rPr>
        <w:t xml:space="preserve"> </w:t>
      </w:r>
      <w:r w:rsidRPr="00BA5A66">
        <w:rPr>
          <w:sz w:val="18"/>
          <w:szCs w:val="18"/>
          <w:lang w:val="fr"/>
        </w:rPr>
        <w:t>effet de l'hydrogène</w:t>
      </w:r>
      <w:r>
        <w:rPr>
          <w:sz w:val="18"/>
          <w:szCs w:val="18"/>
          <w:lang w:val="fr"/>
        </w:rPr>
        <w:t xml:space="preserve"> le chlorure dépend </w:t>
      </w:r>
      <w:r w:rsidR="00011134">
        <w:rPr>
          <w:sz w:val="18"/>
          <w:szCs w:val="18"/>
          <w:lang w:val="fr"/>
        </w:rPr>
        <w:t>du pH</w:t>
      </w:r>
      <w:r>
        <w:rPr>
          <w:sz w:val="18"/>
          <w:szCs w:val="18"/>
          <w:lang w:val="fr"/>
        </w:rPr>
        <w:t>. Il se dissocie entièrement aux ions dans l'eau et dans l'effet, il ne cause aucun mal. La substance sous cette forme n'a pas de propriétés de dépôt de sédiments.</w:t>
      </w: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r w:rsidRPr="005761B4">
        <w:rPr>
          <w:b/>
          <w:sz w:val="18"/>
          <w:szCs w:val="18"/>
          <w:lang w:val="fr"/>
        </w:rPr>
        <w:t>Lc</w:t>
      </w:r>
      <w:r>
        <w:rPr>
          <w:b/>
          <w:sz w:val="18"/>
          <w:szCs w:val="18"/>
          <w:lang w:val="fr"/>
        </w:rPr>
        <w:t>5</w:t>
      </w:r>
      <w:r w:rsidRPr="005761B4">
        <w:rPr>
          <w:b/>
          <w:sz w:val="18"/>
          <w:szCs w:val="18"/>
          <w:lang w:val="fr"/>
        </w:rPr>
        <w:t>0:</w:t>
      </w:r>
      <w:r w:rsidRPr="005761B4">
        <w:rPr>
          <w:sz w:val="18"/>
          <w:szCs w:val="18"/>
          <w:lang w:val="fr"/>
        </w:rPr>
        <w:t xml:space="preserve"> </w:t>
      </w:r>
      <w:r>
        <w:rPr>
          <w:sz w:val="18"/>
          <w:szCs w:val="18"/>
          <w:lang w:val="fr"/>
        </w:rPr>
        <w:tab/>
        <w:t>20,5 mg/l/96</w:t>
      </w:r>
      <w:r w:rsidRPr="005761B4">
        <w:rPr>
          <w:sz w:val="18"/>
          <w:szCs w:val="18"/>
          <w:lang w:val="fr"/>
        </w:rPr>
        <w:t xml:space="preserve">h </w:t>
      </w:r>
      <w:r>
        <w:rPr>
          <w:sz w:val="18"/>
          <w:szCs w:val="18"/>
          <w:lang w:val="fr"/>
        </w:rPr>
        <w:tab/>
      </w:r>
      <w:r>
        <w:rPr>
          <w:sz w:val="18"/>
          <w:szCs w:val="18"/>
          <w:lang w:val="fr"/>
        </w:rPr>
        <w:tab/>
      </w:r>
      <w:r w:rsidRPr="005761B4">
        <w:rPr>
          <w:sz w:val="18"/>
          <w:szCs w:val="18"/>
          <w:lang w:val="fr"/>
        </w:rPr>
        <w:t>poisson)</w:t>
      </w:r>
      <w:r>
        <w:rPr>
          <w:sz w:val="18"/>
          <w:szCs w:val="18"/>
          <w:lang w:val="fr"/>
        </w:rPr>
        <w:tab/>
      </w:r>
      <w:r>
        <w:rPr>
          <w:sz w:val="18"/>
          <w:szCs w:val="18"/>
          <w:lang w:val="fr"/>
        </w:rPr>
        <w:tab/>
        <w:t>(pH 3,25-3,5)</w:t>
      </w:r>
    </w:p>
    <w:p w:rsidR="00EF5BD4" w:rsidRPr="005761B4" w:rsidRDefault="00EF5BD4" w:rsidP="00EF5BD4">
      <w:pPr>
        <w:widowControl w:val="0"/>
        <w:pBdr>
          <w:left w:val="single" w:sz="4" w:space="4" w:color="auto"/>
          <w:right w:val="single" w:sz="4" w:space="4" w:color="auto"/>
        </w:pBdr>
        <w:ind w:left="-426" w:right="-851" w:hanging="425"/>
        <w:rPr>
          <w:rFonts w:ascii="Arial" w:hAnsi="Arial" w:cs="Arial"/>
          <w:sz w:val="18"/>
          <w:szCs w:val="18"/>
          <w:lang w:val="en-US"/>
        </w:rPr>
      </w:pPr>
      <w:r>
        <w:rPr>
          <w:sz w:val="18"/>
          <w:szCs w:val="18"/>
          <w:lang w:val="fr"/>
        </w:rPr>
        <w:tab/>
      </w:r>
      <w:r w:rsidRPr="00BB45BA">
        <w:rPr>
          <w:b/>
          <w:sz w:val="18"/>
          <w:szCs w:val="18"/>
          <w:lang w:val="en-US"/>
        </w:rPr>
        <w:t>EC50:</w:t>
      </w:r>
      <w:r w:rsidRPr="00BB45BA">
        <w:rPr>
          <w:sz w:val="18"/>
          <w:szCs w:val="18"/>
          <w:lang w:val="en-US"/>
        </w:rPr>
        <w:t xml:space="preserve"> </w:t>
      </w:r>
      <w:r w:rsidRPr="00BB45BA">
        <w:rPr>
          <w:sz w:val="18"/>
          <w:szCs w:val="18"/>
          <w:lang w:val="en-US"/>
        </w:rPr>
        <w:tab/>
        <w:t>0</w:t>
      </w:r>
      <w:proofErr w:type="gramStart"/>
      <w:r w:rsidRPr="00BB45BA">
        <w:rPr>
          <w:sz w:val="18"/>
          <w:szCs w:val="18"/>
          <w:lang w:val="en-US"/>
        </w:rPr>
        <w:t>,45</w:t>
      </w:r>
      <w:proofErr w:type="gramEnd"/>
      <w:r w:rsidRPr="00BB45BA">
        <w:rPr>
          <w:sz w:val="18"/>
          <w:szCs w:val="18"/>
          <w:lang w:val="en-US"/>
        </w:rPr>
        <w:t xml:space="preserve"> mg/l/4L </w:t>
      </w:r>
      <w:r w:rsidRPr="00BB45BA">
        <w:rPr>
          <w:sz w:val="18"/>
          <w:szCs w:val="18"/>
          <w:lang w:val="en-US"/>
        </w:rPr>
        <w:tab/>
      </w:r>
      <w:r w:rsidRPr="00BB45BA">
        <w:rPr>
          <w:sz w:val="18"/>
          <w:szCs w:val="18"/>
          <w:lang w:val="en-US"/>
        </w:rPr>
        <w:tab/>
        <w:t>(Daphnia)</w:t>
      </w:r>
    </w:p>
    <w:p w:rsidR="00EF5BD4" w:rsidRPr="005761B4" w:rsidRDefault="00EF5BD4" w:rsidP="00EF5BD4">
      <w:pPr>
        <w:widowControl w:val="0"/>
        <w:pBdr>
          <w:left w:val="single" w:sz="4" w:space="4" w:color="auto"/>
          <w:right w:val="single" w:sz="4" w:space="4" w:color="auto"/>
        </w:pBdr>
        <w:ind w:left="-426" w:right="-851" w:hanging="425"/>
        <w:rPr>
          <w:rFonts w:ascii="Arial" w:hAnsi="Arial" w:cs="Arial"/>
          <w:sz w:val="18"/>
          <w:szCs w:val="18"/>
          <w:lang w:val="en-US"/>
        </w:rPr>
      </w:pPr>
      <w:r w:rsidRPr="00BB45BA">
        <w:rPr>
          <w:sz w:val="18"/>
          <w:szCs w:val="18"/>
          <w:lang w:val="en-US"/>
        </w:rPr>
        <w:tab/>
      </w:r>
      <w:r w:rsidRPr="00BB45BA">
        <w:rPr>
          <w:b/>
          <w:sz w:val="18"/>
          <w:szCs w:val="18"/>
          <w:lang w:val="en-US"/>
        </w:rPr>
        <w:t>LC50:</w:t>
      </w:r>
      <w:r w:rsidRPr="00BB45BA">
        <w:rPr>
          <w:sz w:val="18"/>
          <w:szCs w:val="18"/>
          <w:lang w:val="en-US"/>
        </w:rPr>
        <w:t xml:space="preserve"> </w:t>
      </w:r>
      <w:r w:rsidRPr="00BB45BA">
        <w:rPr>
          <w:sz w:val="18"/>
          <w:szCs w:val="18"/>
          <w:lang w:val="en-US"/>
        </w:rPr>
        <w:tab/>
        <w:t>0</w:t>
      </w:r>
      <w:proofErr w:type="gramStart"/>
      <w:r w:rsidRPr="00BB45BA">
        <w:rPr>
          <w:sz w:val="18"/>
          <w:szCs w:val="18"/>
          <w:lang w:val="en-US"/>
        </w:rPr>
        <w:t>,45</w:t>
      </w:r>
      <w:proofErr w:type="gramEnd"/>
      <w:r w:rsidRPr="00BB45BA">
        <w:rPr>
          <w:sz w:val="18"/>
          <w:szCs w:val="18"/>
          <w:lang w:val="en-US"/>
        </w:rPr>
        <w:t xml:space="preserve"> mg/l/4L </w:t>
      </w:r>
      <w:r w:rsidRPr="00BB45BA">
        <w:rPr>
          <w:sz w:val="18"/>
          <w:szCs w:val="18"/>
          <w:lang w:val="en-US"/>
        </w:rPr>
        <w:tab/>
      </w:r>
      <w:r w:rsidRPr="00BB45BA">
        <w:rPr>
          <w:sz w:val="18"/>
          <w:szCs w:val="18"/>
          <w:lang w:val="en-US"/>
        </w:rPr>
        <w:tab/>
        <w:t>(Daphnia)</w:t>
      </w: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sz w:val="18"/>
          <w:szCs w:val="18"/>
          <w:lang w:val="fr-FR"/>
        </w:rPr>
      </w:pPr>
      <w:r w:rsidRPr="00BB45BA">
        <w:rPr>
          <w:sz w:val="18"/>
          <w:szCs w:val="18"/>
          <w:lang w:val="en-US"/>
        </w:rPr>
        <w:tab/>
      </w:r>
      <w:r w:rsidRPr="00B733C7">
        <w:rPr>
          <w:b/>
          <w:sz w:val="18"/>
          <w:szCs w:val="18"/>
          <w:lang w:val="fr"/>
        </w:rPr>
        <w:t>CE50:</w:t>
      </w:r>
      <w:r w:rsidRPr="00B733C7">
        <w:rPr>
          <w:sz w:val="18"/>
          <w:szCs w:val="18"/>
          <w:lang w:val="fr"/>
        </w:rPr>
        <w:t xml:space="preserve"> </w:t>
      </w:r>
      <w:r w:rsidRPr="00B733C7">
        <w:rPr>
          <w:sz w:val="18"/>
          <w:szCs w:val="18"/>
          <w:lang w:val="fr"/>
        </w:rPr>
        <w:tab/>
        <w:t>0,76 mg/l/72h</w:t>
      </w:r>
      <w:r w:rsidRPr="00B733C7">
        <w:rPr>
          <w:sz w:val="18"/>
          <w:szCs w:val="18"/>
          <w:lang w:val="fr"/>
        </w:rPr>
        <w:tab/>
      </w:r>
      <w:r w:rsidRPr="00B733C7">
        <w:rPr>
          <w:sz w:val="18"/>
          <w:szCs w:val="18"/>
          <w:lang w:val="fr"/>
        </w:rPr>
        <w:tab/>
        <w:t>algues)</w:t>
      </w:r>
      <w:r w:rsidRPr="00B733C7">
        <w:rPr>
          <w:sz w:val="18"/>
          <w:szCs w:val="18"/>
          <w:lang w:val="fr"/>
        </w:rPr>
        <w:tab/>
      </w:r>
      <w:r w:rsidRPr="00B733C7">
        <w:rPr>
          <w:sz w:val="18"/>
          <w:szCs w:val="18"/>
          <w:lang w:val="fr"/>
        </w:rPr>
        <w:tab/>
        <w:t>(pH 4,7)</w:t>
      </w: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r w:rsidRPr="00333994">
        <w:rPr>
          <w:b/>
          <w:sz w:val="18"/>
          <w:szCs w:val="18"/>
          <w:lang w:val="fr"/>
        </w:rPr>
        <w:t>Cseo:</w:t>
      </w:r>
      <w:r w:rsidRPr="00333994">
        <w:rPr>
          <w:sz w:val="18"/>
          <w:szCs w:val="18"/>
          <w:lang w:val="fr"/>
        </w:rPr>
        <w:t xml:space="preserve"> </w:t>
      </w:r>
      <w:r w:rsidRPr="00333994">
        <w:rPr>
          <w:sz w:val="18"/>
          <w:szCs w:val="18"/>
          <w:lang w:val="fr"/>
        </w:rPr>
        <w:tab/>
        <w:t>0,364 mg/l/72h</w:t>
      </w:r>
      <w:r w:rsidRPr="00333994">
        <w:rPr>
          <w:sz w:val="18"/>
          <w:szCs w:val="18"/>
          <w:lang w:val="fr"/>
        </w:rPr>
        <w:tab/>
      </w:r>
      <w:r w:rsidRPr="00333994">
        <w:rPr>
          <w:sz w:val="18"/>
          <w:szCs w:val="18"/>
          <w:lang w:val="fr"/>
        </w:rPr>
        <w:tab/>
        <w:t>algues)</w:t>
      </w:r>
      <w:r w:rsidRPr="00333994">
        <w:rPr>
          <w:sz w:val="18"/>
          <w:szCs w:val="18"/>
          <w:lang w:val="fr"/>
        </w:rPr>
        <w:tab/>
      </w:r>
      <w:r w:rsidRPr="00333994">
        <w:rPr>
          <w:sz w:val="18"/>
          <w:szCs w:val="18"/>
          <w:lang w:val="fr"/>
        </w:rPr>
        <w:tab/>
        <w:t>(pH 5,0)</w:t>
      </w:r>
      <w:r w:rsidRPr="00333994">
        <w:rPr>
          <w:sz w:val="18"/>
          <w:szCs w:val="18"/>
          <w:lang w:val="fr"/>
        </w:rPr>
        <w:tab/>
      </w:r>
      <w:r w:rsidRPr="00333994">
        <w:rPr>
          <w:sz w:val="18"/>
          <w:szCs w:val="18"/>
          <w:lang w:val="fr"/>
        </w:rPr>
        <w:tab/>
      </w:r>
      <w:r>
        <w:rPr>
          <w:sz w:val="18"/>
          <w:szCs w:val="18"/>
          <w:lang w:val="fr"/>
        </w:rPr>
        <w:tab/>
      </w:r>
      <w:r>
        <w:rPr>
          <w:sz w:val="18"/>
          <w:szCs w:val="18"/>
          <w:lang w:val="fr"/>
        </w:rPr>
        <w:tab/>
      </w:r>
      <w:r w:rsidRPr="00333994">
        <w:rPr>
          <w:sz w:val="18"/>
          <w:szCs w:val="18"/>
          <w:lang w:val="fr"/>
        </w:rPr>
        <w:t>(oe</w:t>
      </w:r>
      <w:r>
        <w:rPr>
          <w:sz w:val="18"/>
          <w:szCs w:val="18"/>
          <w:lang w:val="fr"/>
        </w:rPr>
        <w:t>CD 201)</w:t>
      </w: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r w:rsidRPr="00333994">
        <w:rPr>
          <w:b/>
          <w:sz w:val="18"/>
          <w:szCs w:val="18"/>
          <w:lang w:val="fr"/>
        </w:rPr>
        <w:t>CE50:</w:t>
      </w:r>
      <w:r w:rsidRPr="00333994">
        <w:rPr>
          <w:sz w:val="18"/>
          <w:szCs w:val="18"/>
          <w:lang w:val="fr"/>
        </w:rPr>
        <w:t xml:space="preserve"> </w:t>
      </w:r>
      <w:r w:rsidRPr="00333994">
        <w:rPr>
          <w:sz w:val="18"/>
          <w:szCs w:val="18"/>
          <w:lang w:val="fr"/>
        </w:rPr>
        <w:tab/>
        <w:t>0,73</w:t>
      </w:r>
      <w:r>
        <w:rPr>
          <w:sz w:val="18"/>
          <w:szCs w:val="18"/>
          <w:lang w:val="fr"/>
        </w:rPr>
        <w:t xml:space="preserve"> mg/l</w:t>
      </w:r>
      <w:r w:rsidRPr="00333994">
        <w:rPr>
          <w:sz w:val="18"/>
          <w:szCs w:val="18"/>
          <w:lang w:val="fr"/>
        </w:rPr>
        <w:tab/>
      </w:r>
      <w:r w:rsidRPr="00333994">
        <w:rPr>
          <w:sz w:val="18"/>
          <w:szCs w:val="18"/>
          <w:lang w:val="fr"/>
        </w:rPr>
        <w:tab/>
        <w:t>(algues</w:t>
      </w:r>
      <w:r>
        <w:rPr>
          <w:sz w:val="18"/>
          <w:szCs w:val="18"/>
          <w:lang w:val="fr"/>
        </w:rPr>
        <w:t>, eau douce</w:t>
      </w:r>
      <w:r w:rsidRPr="00333994">
        <w:rPr>
          <w:sz w:val="18"/>
          <w:szCs w:val="18"/>
          <w:lang w:val="fr"/>
        </w:rPr>
        <w:t>)</w:t>
      </w: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r w:rsidRPr="00333994">
        <w:rPr>
          <w:b/>
          <w:sz w:val="18"/>
          <w:szCs w:val="18"/>
          <w:lang w:val="fr"/>
        </w:rPr>
        <w:t>CL50:</w:t>
      </w:r>
      <w:r w:rsidRPr="00333994">
        <w:rPr>
          <w:sz w:val="18"/>
          <w:szCs w:val="18"/>
          <w:lang w:val="fr"/>
        </w:rPr>
        <w:t xml:space="preserve"> </w:t>
      </w:r>
      <w:r w:rsidRPr="00333994">
        <w:rPr>
          <w:sz w:val="18"/>
          <w:szCs w:val="18"/>
          <w:lang w:val="fr"/>
        </w:rPr>
        <w:tab/>
        <w:t>0,7</w:t>
      </w:r>
      <w:r>
        <w:rPr>
          <w:sz w:val="18"/>
          <w:szCs w:val="18"/>
          <w:lang w:val="fr"/>
        </w:rPr>
        <w:t>3</w:t>
      </w:r>
      <w:r w:rsidRPr="00333994">
        <w:rPr>
          <w:sz w:val="18"/>
          <w:szCs w:val="18"/>
          <w:lang w:val="fr"/>
        </w:rPr>
        <w:t xml:space="preserve"> mg/l</w:t>
      </w:r>
      <w:r w:rsidRPr="00333994">
        <w:rPr>
          <w:sz w:val="18"/>
          <w:szCs w:val="18"/>
          <w:lang w:val="fr"/>
        </w:rPr>
        <w:tab/>
      </w:r>
      <w:r w:rsidRPr="00333994">
        <w:rPr>
          <w:sz w:val="18"/>
          <w:szCs w:val="18"/>
          <w:lang w:val="fr"/>
        </w:rPr>
        <w:tab/>
        <w:t>(algues</w:t>
      </w:r>
      <w:r>
        <w:rPr>
          <w:sz w:val="18"/>
          <w:szCs w:val="18"/>
          <w:lang w:val="fr"/>
        </w:rPr>
        <w:t>, eau douce</w:t>
      </w:r>
      <w:r w:rsidRPr="00333994">
        <w:rPr>
          <w:sz w:val="18"/>
          <w:szCs w:val="18"/>
          <w:lang w:val="fr"/>
        </w:rPr>
        <w:t>)</w:t>
      </w: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b/>
          <w:sz w:val="18"/>
          <w:szCs w:val="18"/>
          <w:lang w:val="fr-FR"/>
        </w:rPr>
      </w:pPr>
    </w:p>
    <w:p w:rsidR="00EF5BD4" w:rsidRPr="00BB45BA" w:rsidRDefault="00EF5BD4" w:rsidP="00EF5BD4">
      <w:pPr>
        <w:widowControl w:val="0"/>
        <w:pBdr>
          <w:left w:val="single" w:sz="4" w:space="4" w:color="auto"/>
          <w:right w:val="single" w:sz="4" w:space="4" w:color="auto"/>
        </w:pBdr>
        <w:ind w:left="-426" w:right="-851" w:hanging="425"/>
        <w:rPr>
          <w:rFonts w:ascii="Arial" w:hAnsi="Arial" w:cs="Arial"/>
          <w:b/>
          <w:sz w:val="18"/>
          <w:szCs w:val="18"/>
          <w:lang w:val="fr-FR"/>
        </w:rPr>
      </w:pPr>
    </w:p>
    <w:p w:rsidR="00BB0F82" w:rsidRPr="00BB45BA" w:rsidRDefault="00BB0F82" w:rsidP="00BB0F82">
      <w:pPr>
        <w:widowControl w:val="0"/>
        <w:pBdr>
          <w:left w:val="single" w:sz="4" w:space="4" w:color="auto"/>
          <w:right w:val="single" w:sz="4" w:space="4" w:color="auto"/>
        </w:pBdr>
        <w:ind w:left="-426" w:right="-851" w:hanging="425"/>
        <w:rPr>
          <w:rFonts w:ascii="Arial" w:hAnsi="Arial" w:cs="Arial"/>
          <w:b/>
          <w:sz w:val="18"/>
          <w:szCs w:val="18"/>
          <w:lang w:val="fr-FR"/>
        </w:rPr>
      </w:pPr>
      <w:r w:rsidRPr="00B733C7">
        <w:rPr>
          <w:b/>
          <w:sz w:val="18"/>
          <w:szCs w:val="18"/>
          <w:lang w:val="fr"/>
        </w:rPr>
        <w:t xml:space="preserve">12,2. </w:t>
      </w:r>
      <w:r w:rsidRPr="0051044C">
        <w:rPr>
          <w:b/>
          <w:sz w:val="18"/>
          <w:szCs w:val="18"/>
          <w:lang w:val="fr"/>
        </w:rPr>
        <w:t>Persistance et biodégradabilité:</w:t>
      </w:r>
    </w:p>
    <w:p w:rsidR="00BB0F82" w:rsidRPr="00BB45BA" w:rsidRDefault="00BB0F82" w:rsidP="00BB0F82">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t>Les agents de surface contenus dans le produit satisfont aux critères de biodégradabilité fixés par le règlement (CE) no 648/2004 sur les détergents.</w:t>
      </w:r>
    </w:p>
    <w:p w:rsidR="00BB0F82" w:rsidRPr="00BB45BA" w:rsidRDefault="00BB0F82" w:rsidP="00BB0F82">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BB0F82" w:rsidRPr="00BB45BA" w:rsidRDefault="00BB0F82" w:rsidP="00BB0F82">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Pr="0051044C">
        <w:rPr>
          <w:b/>
          <w:sz w:val="18"/>
          <w:szCs w:val="18"/>
          <w:lang w:val="fr"/>
        </w:rPr>
        <w:t>Données pour le mélange ingrédients:</w:t>
      </w:r>
    </w:p>
    <w:p w:rsidR="00BB0F82" w:rsidRPr="00BB45BA" w:rsidRDefault="00BB0F82" w:rsidP="00BB0F82">
      <w:pPr>
        <w:widowControl w:val="0"/>
        <w:pBdr>
          <w:left w:val="single" w:sz="4" w:space="4" w:color="auto"/>
          <w:right w:val="single" w:sz="4" w:space="4" w:color="auto"/>
        </w:pBdr>
        <w:ind w:left="-426" w:right="-851" w:hanging="425"/>
        <w:rPr>
          <w:rFonts w:ascii="Arial" w:hAnsi="Arial" w:cs="Arial"/>
          <w:sz w:val="18"/>
          <w:szCs w:val="18"/>
          <w:lang w:val="fr-FR"/>
        </w:rPr>
      </w:pPr>
    </w:p>
    <w:p w:rsidR="00BB0F82" w:rsidRPr="00BB45BA" w:rsidRDefault="00BB0F82" w:rsidP="00BB0F82">
      <w:pPr>
        <w:widowControl w:val="0"/>
        <w:pBdr>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r w:rsidRPr="00BA5A66">
        <w:rPr>
          <w:b/>
          <w:sz w:val="18"/>
          <w:szCs w:val="18"/>
          <w:lang w:val="fr"/>
        </w:rPr>
        <w:t>Acide chlorhydrique (données pour la substance fortement concentrée):</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054831">
        <w:rPr>
          <w:sz w:val="18"/>
          <w:szCs w:val="18"/>
          <w:lang w:val="fr"/>
        </w:rPr>
        <w:t xml:space="preserve">Facilement biodégradable dans l'eau et l'air. </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054831">
        <w:rPr>
          <w:sz w:val="18"/>
          <w:szCs w:val="18"/>
          <w:lang w:val="fr"/>
        </w:rPr>
        <w:t xml:space="preserve">La substance se dissout rapidement et se dissocie par la suite dans l'eau. </w:t>
      </w:r>
    </w:p>
    <w:p w:rsidR="00BB0F82" w:rsidRPr="00BB45BA" w:rsidRDefault="00BB0F82" w:rsidP="00BB0F82">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sz w:val="18"/>
          <w:szCs w:val="18"/>
          <w:lang w:val="fr-FR"/>
        </w:rPr>
      </w:pPr>
    </w:p>
    <w:p w:rsidR="00BB0F82" w:rsidRPr="00BB45BA" w:rsidRDefault="00BB0F82" w:rsidP="00BB0F82">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fr-FR"/>
        </w:rPr>
      </w:pPr>
      <w:r w:rsidRPr="00954B5A">
        <w:rPr>
          <w:b/>
          <w:sz w:val="18"/>
          <w:szCs w:val="18"/>
          <w:lang w:val="fr"/>
        </w:rPr>
        <w:t xml:space="preserve">12,3. </w:t>
      </w:r>
      <w:proofErr w:type="spellStart"/>
      <w:r w:rsidRPr="00954B5A">
        <w:rPr>
          <w:b/>
          <w:sz w:val="18"/>
          <w:szCs w:val="18"/>
          <w:lang w:val="fr"/>
        </w:rPr>
        <w:t>Bioaccumulables</w:t>
      </w:r>
      <w:proofErr w:type="spellEnd"/>
      <w:r w:rsidRPr="00954B5A">
        <w:rPr>
          <w:b/>
          <w:sz w:val="18"/>
          <w:szCs w:val="18"/>
          <w:lang w:val="fr"/>
        </w:rPr>
        <w:t xml:space="preserve"> Potentiel:</w:t>
      </w:r>
    </w:p>
    <w:p w:rsidR="00BB0F82" w:rsidRPr="00BB45BA" w:rsidRDefault="00BB0F82" w:rsidP="00BB0F82">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fr-FR"/>
        </w:rPr>
      </w:pP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F1A68">
        <w:rPr>
          <w:b/>
          <w:sz w:val="18"/>
          <w:szCs w:val="18"/>
          <w:lang w:val="fr"/>
        </w:rPr>
        <w:tab/>
      </w:r>
      <w:r w:rsidRPr="00BA5A66">
        <w:rPr>
          <w:b/>
          <w:sz w:val="18"/>
          <w:szCs w:val="18"/>
          <w:lang w:val="fr"/>
        </w:rPr>
        <w:t xml:space="preserve">Acide chlorhydrique </w:t>
      </w:r>
      <w:r w:rsidRPr="005F1A68">
        <w:rPr>
          <w:b/>
          <w:sz w:val="18"/>
          <w:szCs w:val="18"/>
          <w:lang w:val="fr"/>
        </w:rPr>
        <w:t>(données pour les substances fortement concentrées):</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t xml:space="preserve">Ce n'est pas </w:t>
      </w:r>
      <w:proofErr w:type="spellStart"/>
      <w:r w:rsidR="00011134">
        <w:rPr>
          <w:sz w:val="18"/>
          <w:szCs w:val="18"/>
          <w:lang w:val="fr"/>
        </w:rPr>
        <w:t>b</w:t>
      </w:r>
      <w:r>
        <w:rPr>
          <w:sz w:val="18"/>
          <w:szCs w:val="18"/>
          <w:lang w:val="fr"/>
        </w:rPr>
        <w:t>ioaccumulables</w:t>
      </w:r>
      <w:proofErr w:type="spellEnd"/>
      <w:r>
        <w:rPr>
          <w:sz w:val="18"/>
          <w:szCs w:val="18"/>
          <w:lang w:val="fr"/>
        </w:rPr>
        <w:t>.</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12,4. mobilité dans le sol</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F1A68">
        <w:rPr>
          <w:b/>
          <w:sz w:val="18"/>
          <w:szCs w:val="18"/>
          <w:lang w:val="fr"/>
        </w:rPr>
        <w:tab/>
      </w:r>
      <w:r w:rsidRPr="00BA5A66">
        <w:rPr>
          <w:b/>
          <w:sz w:val="18"/>
          <w:szCs w:val="18"/>
          <w:lang w:val="fr"/>
        </w:rPr>
        <w:t xml:space="preserve">Acide chlorhydrique </w:t>
      </w:r>
      <w:r w:rsidRPr="005F1A68">
        <w:rPr>
          <w:b/>
          <w:sz w:val="18"/>
          <w:szCs w:val="18"/>
          <w:lang w:val="fr"/>
        </w:rPr>
        <w:t>(données pour les substances fortement concentrées):</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t>En fonction de la capacité tampon du sol, la concentration d'hydrogène ionique sera neutralisée par des substances organiques et non organiques présentes dans le sol, ou il peut y avoir une diminution soudaine du pH au lieu de fuite.</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Pr="00416F38">
        <w:rPr>
          <w:b/>
          <w:sz w:val="18"/>
          <w:szCs w:val="18"/>
          <w:lang w:val="fr"/>
        </w:rPr>
        <w:t xml:space="preserve">Résultats de PBT et </w:t>
      </w:r>
      <w:proofErr w:type="spellStart"/>
      <w:r w:rsidRPr="00416F38">
        <w:rPr>
          <w:b/>
          <w:sz w:val="18"/>
          <w:szCs w:val="18"/>
          <w:lang w:val="fr"/>
        </w:rPr>
        <w:t>Vpvb</w:t>
      </w:r>
      <w:proofErr w:type="spellEnd"/>
      <w:r w:rsidRPr="00416F38">
        <w:rPr>
          <w:b/>
          <w:sz w:val="18"/>
          <w:szCs w:val="18"/>
          <w:lang w:val="fr"/>
        </w:rPr>
        <w:t xml:space="preserve"> Évaluation</w:t>
      </w:r>
      <w:r>
        <w:rPr>
          <w:b/>
          <w:sz w:val="18"/>
          <w:szCs w:val="18"/>
          <w:lang w:val="fr"/>
        </w:rPr>
        <w:t>:</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Vpvb</w:t>
      </w:r>
      <w:proofErr w:type="spellEnd"/>
      <w:r w:rsidRPr="00416F38">
        <w:rPr>
          <w:sz w:val="18"/>
          <w:szCs w:val="18"/>
          <w:lang w:val="fr"/>
        </w:rPr>
        <w:t xml:space="preserve"> critères d'accès, annexe XIII.</w:t>
      </w: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BB0F82" w:rsidRPr="00BB45BA" w:rsidRDefault="00BB0F82" w:rsidP="00BB0F8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Pr="00416F38">
        <w:rPr>
          <w:b/>
          <w:sz w:val="18"/>
          <w:szCs w:val="18"/>
          <w:lang w:val="fr"/>
        </w:rPr>
        <w:t>Autres effets indésirables:</w:t>
      </w:r>
    </w:p>
    <w:p w:rsidR="00416F38" w:rsidRPr="00BB45BA" w:rsidRDefault="00BB0F82"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Pr>
          <w:sz w:val="18"/>
          <w:szCs w:val="18"/>
          <w:lang w:val="fr"/>
        </w:rPr>
        <w:t>Peut présenter un danger pour les usines de traitement biologique (diminue le pH).</w:t>
      </w:r>
    </w:p>
    <w:p w:rsidR="00C262D3" w:rsidRPr="00BB45BA" w:rsidRDefault="00C262D3"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70B59" w:rsidRPr="00BB45BA" w:rsidRDefault="00870B59" w:rsidP="00BB6DD3">
      <w:pPr>
        <w:jc w:val="center"/>
        <w:rPr>
          <w:rFonts w:ascii="Arial" w:hAnsi="Arial" w:cs="Arial"/>
          <w:sz w:val="18"/>
          <w:szCs w:val="18"/>
          <w:lang w:val="fr-FR"/>
        </w:rPr>
      </w:pPr>
    </w:p>
    <w:p w:rsidR="00C262D3" w:rsidRPr="00BB45BA" w:rsidRDefault="00C262D3" w:rsidP="00BB6DD3">
      <w:pPr>
        <w:jc w:val="center"/>
        <w:rPr>
          <w:rFonts w:ascii="Arial" w:hAnsi="Arial" w:cs="Arial"/>
          <w:sz w:val="18"/>
          <w:szCs w:val="18"/>
          <w:lang w:val="fr-FR"/>
        </w:rPr>
      </w:pPr>
    </w:p>
    <w:p w:rsidR="008E184C" w:rsidRPr="00BB45BA" w:rsidRDefault="008E184C" w:rsidP="00BB6DD3">
      <w:pPr>
        <w:jc w:val="center"/>
        <w:rPr>
          <w:rFonts w:ascii="Arial" w:hAnsi="Arial" w:cs="Arial"/>
          <w:sz w:val="18"/>
          <w:szCs w:val="18"/>
          <w:lang w:val="fr-FR"/>
        </w:rPr>
      </w:pPr>
    </w:p>
    <w:p w:rsidR="008E184C" w:rsidRPr="00BB45BA" w:rsidRDefault="008E184C" w:rsidP="00BB6DD3">
      <w:pPr>
        <w:jc w:val="center"/>
        <w:rPr>
          <w:rFonts w:ascii="Arial" w:hAnsi="Arial" w:cs="Arial"/>
          <w:sz w:val="18"/>
          <w:szCs w:val="18"/>
          <w:lang w:val="fr-FR"/>
        </w:rPr>
      </w:pPr>
    </w:p>
    <w:p w:rsidR="00BB6DD3" w:rsidRPr="00BB45BA"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BB45BA"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BB45BA"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BB45BA"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BB45BA"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 xml:space="preserve">Ne pas vider le système d'égout. Produit doit être </w:t>
      </w:r>
      <w:r>
        <w:rPr>
          <w:sz w:val="18"/>
          <w:szCs w:val="18"/>
          <w:lang w:val="fr"/>
        </w:rPr>
        <w:t>utilisé selon sa description</w:t>
      </w:r>
      <w:r w:rsidRPr="00A108CB">
        <w:rPr>
          <w:sz w:val="18"/>
          <w:szCs w:val="18"/>
          <w:lang w:val="fr"/>
        </w:rPr>
        <w:t xml:space="preserve">. </w:t>
      </w:r>
    </w:p>
    <w:p w:rsidR="00BB6DD3" w:rsidRPr="00BB45BA"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BB45BA"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BB45BA"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BB45BA"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récipients pour la collection </w:t>
      </w:r>
      <w:r w:rsidR="00011134">
        <w:rPr>
          <w:sz w:val="18"/>
          <w:szCs w:val="18"/>
          <w:lang w:val="fr"/>
        </w:rPr>
        <w:t>d’</w:t>
      </w:r>
      <w:r w:rsidR="003E4D12" w:rsidRPr="003E4D12">
        <w:rPr>
          <w:sz w:val="18"/>
          <w:szCs w:val="18"/>
          <w:lang w:val="fr"/>
        </w:rPr>
        <w:t>emballage</w:t>
      </w:r>
      <w:r w:rsidR="00011134">
        <w:rPr>
          <w:sz w:val="18"/>
          <w:szCs w:val="18"/>
          <w:lang w:val="fr"/>
        </w:rPr>
        <w:t xml:space="preserve"> plastique</w:t>
      </w:r>
      <w:r w:rsidR="003E4D12" w:rsidRPr="003E4D12">
        <w:rPr>
          <w:sz w:val="18"/>
          <w:szCs w:val="18"/>
          <w:lang w:val="fr"/>
        </w:rPr>
        <w:t>, ou peut être livré à une entreprise spécialisée pour le recyclage.</w:t>
      </w:r>
    </w:p>
    <w:p w:rsidR="003E4D12" w:rsidRPr="00BB45BA"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BB45BA"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BB45BA"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BB45BA" w:rsidRDefault="00BB6DD3" w:rsidP="00BB6DD3">
      <w:pPr>
        <w:jc w:val="center"/>
        <w:rPr>
          <w:rFonts w:ascii="Arial" w:hAnsi="Arial" w:cs="Arial"/>
          <w:sz w:val="18"/>
          <w:szCs w:val="18"/>
          <w:lang w:val="fr-FR"/>
        </w:rPr>
      </w:pPr>
    </w:p>
    <w:p w:rsidR="007D0959" w:rsidRPr="00BB45BA" w:rsidRDefault="007D0959" w:rsidP="00BB6DD3">
      <w:pPr>
        <w:jc w:val="center"/>
        <w:rPr>
          <w:rFonts w:ascii="Arial" w:hAnsi="Arial" w:cs="Arial"/>
          <w:sz w:val="18"/>
          <w:szCs w:val="18"/>
          <w:lang w:val="fr-FR"/>
        </w:rPr>
      </w:pPr>
    </w:p>
    <w:p w:rsidR="007D0959" w:rsidRPr="00BB45BA" w:rsidRDefault="007D0959" w:rsidP="00BB6DD3">
      <w:pPr>
        <w:jc w:val="center"/>
        <w:rPr>
          <w:rFonts w:ascii="Arial" w:hAnsi="Arial" w:cs="Arial"/>
          <w:sz w:val="18"/>
          <w:szCs w:val="18"/>
          <w:lang w:val="fr-FR"/>
        </w:rPr>
      </w:pPr>
    </w:p>
    <w:p w:rsidR="007D0959" w:rsidRPr="00BB45BA" w:rsidRDefault="007D0959" w:rsidP="00BB6DD3">
      <w:pPr>
        <w:jc w:val="center"/>
        <w:rPr>
          <w:rFonts w:ascii="Arial" w:hAnsi="Arial" w:cs="Arial"/>
          <w:sz w:val="18"/>
          <w:szCs w:val="18"/>
          <w:lang w:val="fr-FR"/>
        </w:rPr>
      </w:pPr>
    </w:p>
    <w:p w:rsidR="007D0959" w:rsidRPr="00BB45BA"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BB45BA"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BB45BA"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011134">
        <w:rPr>
          <w:b/>
          <w:sz w:val="18"/>
          <w:szCs w:val="18"/>
          <w:lang w:val="fr"/>
        </w:rPr>
        <w:t>BETORAST CLP</w:t>
      </w:r>
    </w:p>
    <w:p w:rsidR="00415C30" w:rsidRPr="00BB45BA"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BB45BA"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sidR="00192BAE">
        <w:rPr>
          <w:sz w:val="18"/>
          <w:szCs w:val="18"/>
          <w:lang w:val="fr"/>
        </w:rPr>
        <w:t>Non applicable</w:t>
      </w:r>
    </w:p>
    <w:p w:rsidR="00415C30" w:rsidRPr="00BB45BA"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sidR="00192BAE">
        <w:rPr>
          <w:sz w:val="18"/>
          <w:szCs w:val="18"/>
          <w:lang w:val="fr"/>
        </w:rPr>
        <w:t>Non applicable</w:t>
      </w:r>
    </w:p>
    <w:p w:rsidR="00415C30" w:rsidRPr="00BB45BA"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sidR="00192BAE">
        <w:rPr>
          <w:sz w:val="18"/>
          <w:szCs w:val="18"/>
          <w:lang w:val="fr"/>
        </w:rPr>
        <w:t>Non applicable</w:t>
      </w:r>
    </w:p>
    <w:p w:rsidR="00415C30" w:rsidRPr="00BB45BA"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r w:rsidR="00192BAE">
        <w:rPr>
          <w:sz w:val="18"/>
          <w:szCs w:val="18"/>
          <w:lang w:val="fr"/>
        </w:rPr>
        <w:t>Non applicable</w:t>
      </w:r>
    </w:p>
    <w:p w:rsidR="00415C30" w:rsidRPr="00BB45BA"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sidR="002C6838">
        <w:rPr>
          <w:sz w:val="18"/>
          <w:szCs w:val="18"/>
          <w:lang w:val="fr"/>
        </w:rPr>
        <w:t>Pas.</w:t>
      </w:r>
    </w:p>
    <w:p w:rsidR="00415C30" w:rsidRPr="00BB45BA"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Pr="00415C30">
        <w:rPr>
          <w:sz w:val="18"/>
          <w:szCs w:val="18"/>
          <w:lang w:val="fr"/>
        </w:rPr>
        <w:t xml:space="preserve">Pour plus de détails, voir les sections 6 et </w:t>
      </w:r>
      <w:r w:rsidRPr="00E5565F">
        <w:rPr>
          <w:sz w:val="18"/>
          <w:szCs w:val="18"/>
          <w:lang w:val="fr"/>
        </w:rPr>
        <w:t>8</w:t>
      </w:r>
      <w:r w:rsidR="00E5565F" w:rsidRPr="00E5565F">
        <w:rPr>
          <w:sz w:val="18"/>
          <w:szCs w:val="18"/>
          <w:lang w:val="fr"/>
        </w:rPr>
        <w:t>.</w:t>
      </w:r>
    </w:p>
    <w:p w:rsidR="007D0959" w:rsidRPr="00BB45BA"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E5565F">
        <w:rPr>
          <w:sz w:val="18"/>
          <w:szCs w:val="18"/>
          <w:lang w:val="fr"/>
        </w:rPr>
        <w:t>N</w:t>
      </w:r>
      <w:r w:rsidRPr="00415C30">
        <w:rPr>
          <w:sz w:val="18"/>
          <w:szCs w:val="18"/>
          <w:lang w:val="fr"/>
        </w:rPr>
        <w:t>o données disponibles</w:t>
      </w:r>
      <w:r w:rsidR="00E5565F">
        <w:rPr>
          <w:sz w:val="18"/>
          <w:szCs w:val="18"/>
          <w:lang w:val="fr"/>
        </w:rPr>
        <w:t>.</w:t>
      </w:r>
    </w:p>
    <w:p w:rsidR="00AA4E26" w:rsidRPr="00BB45BA" w:rsidRDefault="00AA4E26"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87DB0" w:rsidRPr="00BB45BA" w:rsidRDefault="00487DB0"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992013" w:rsidRPr="00BB45BA" w:rsidRDefault="00992013"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BB45BA"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sidRPr="00415C30">
        <w:rPr>
          <w:b/>
          <w:sz w:val="18"/>
          <w:szCs w:val="18"/>
          <w:lang w:val="fr"/>
        </w:rPr>
        <w:t xml:space="preserve">Étiquette </w:t>
      </w:r>
      <w:r w:rsidR="00011134" w:rsidRPr="00415C30">
        <w:rPr>
          <w:b/>
          <w:sz w:val="18"/>
          <w:szCs w:val="18"/>
          <w:lang w:val="fr"/>
        </w:rPr>
        <w:t>d’avertissement</w:t>
      </w:r>
      <w:r w:rsidR="00011134">
        <w:rPr>
          <w:b/>
          <w:sz w:val="18"/>
          <w:szCs w:val="18"/>
          <w:lang w:val="fr"/>
        </w:rPr>
        <w:t>s</w:t>
      </w:r>
      <w:r w:rsidRPr="00415C30">
        <w:rPr>
          <w:sz w:val="18"/>
          <w:szCs w:val="18"/>
          <w:lang w:val="fr"/>
        </w:rPr>
        <w:t xml:space="preserve"> </w:t>
      </w:r>
    </w:p>
    <w:p w:rsidR="007D0959" w:rsidRPr="00BB45BA" w:rsidRDefault="00192BAE"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fr-FR"/>
        </w:rPr>
      </w:pPr>
      <w:r>
        <w:rPr>
          <w:sz w:val="18"/>
          <w:szCs w:val="18"/>
          <w:lang w:val="fr"/>
        </w:rPr>
        <w:t>Non applicable</w:t>
      </w:r>
    </w:p>
    <w:p w:rsidR="002C6838" w:rsidRPr="00BB45BA" w:rsidRDefault="002C6838"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fr-FR"/>
        </w:rPr>
      </w:pPr>
    </w:p>
    <w:p w:rsidR="009D45D2" w:rsidRPr="00BB45BA" w:rsidRDefault="009D45D2" w:rsidP="00BB6DD3">
      <w:pPr>
        <w:jc w:val="center"/>
        <w:rPr>
          <w:rFonts w:ascii="Arial" w:hAnsi="Arial" w:cs="Arial"/>
          <w:sz w:val="18"/>
          <w:szCs w:val="18"/>
          <w:lang w:val="fr-FR"/>
        </w:rPr>
      </w:pPr>
    </w:p>
    <w:p w:rsidR="00192BAE" w:rsidRPr="00BB45BA" w:rsidRDefault="00192BAE" w:rsidP="00BB6DD3">
      <w:pPr>
        <w:jc w:val="center"/>
        <w:rPr>
          <w:rFonts w:ascii="Arial" w:hAnsi="Arial" w:cs="Arial"/>
          <w:sz w:val="18"/>
          <w:szCs w:val="18"/>
          <w:lang w:val="fr-FR"/>
        </w:rPr>
      </w:pPr>
    </w:p>
    <w:p w:rsidR="00192BAE" w:rsidRPr="00BB45BA" w:rsidRDefault="00192BAE" w:rsidP="00BB6DD3">
      <w:pPr>
        <w:jc w:val="center"/>
        <w:rPr>
          <w:rFonts w:ascii="Arial" w:hAnsi="Arial" w:cs="Arial"/>
          <w:sz w:val="18"/>
          <w:szCs w:val="18"/>
          <w:lang w:val="fr-FR"/>
        </w:rPr>
      </w:pPr>
    </w:p>
    <w:p w:rsidR="00192BAE" w:rsidRPr="00BB45BA" w:rsidRDefault="00192BAE" w:rsidP="00BB6DD3">
      <w:pPr>
        <w:jc w:val="center"/>
        <w:rPr>
          <w:rFonts w:ascii="Arial" w:hAnsi="Arial" w:cs="Arial"/>
          <w:sz w:val="18"/>
          <w:szCs w:val="18"/>
          <w:lang w:val="fr-FR"/>
        </w:rPr>
      </w:pPr>
    </w:p>
    <w:p w:rsidR="009D45D2" w:rsidRPr="00BB45BA"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BB45BA"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BB45BA"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BB45BA"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BB45BA"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BB45BA"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BB45BA"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 xml:space="preserve">3) règlement (CE) no 907/2006 de la Commission du 20 juin 2006 modifiant le règlement (CE) no 648/2004 du Parlement européen et du </w:t>
      </w:r>
      <w:r w:rsidRPr="00487DB0">
        <w:rPr>
          <w:sz w:val="18"/>
          <w:szCs w:val="18"/>
          <w:lang w:val="fr"/>
        </w:rPr>
        <w:lastRenderedPageBreak/>
        <w:t>Conseil relatif aux détergents, afin de adapter les annexes III et VII y afférentes</w:t>
      </w:r>
      <w:r>
        <w:rPr>
          <w:sz w:val="18"/>
          <w:szCs w:val="18"/>
          <w:lang w:val="fr"/>
        </w:rPr>
        <w:t>.</w:t>
      </w:r>
    </w:p>
    <w:p w:rsidR="00487DB0" w:rsidRPr="00BB45BA"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BB45BA"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BB45BA"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BB45BA"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BB45BA"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8) règlement (CE) no 1272/2008 du Parlement européen et du Conseil du 16 décembre 2008 concernant la classification, l'étiquetage et l'emballage des substances et des mélanges, modifiant et abrogeant les directives 67/548/CEE et 1999/45/ce, et modifiant le règlement (CE) no 1907/2006</w:t>
      </w:r>
      <w:r>
        <w:rPr>
          <w:sz w:val="18"/>
          <w:szCs w:val="18"/>
          <w:lang w:val="fr"/>
        </w:rPr>
        <w:t>.</w:t>
      </w:r>
    </w:p>
    <w:p w:rsidR="00487DB0" w:rsidRPr="00BB45BA"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BB45BA"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BB45BA"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BB45BA"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BB45BA"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A40271" w:rsidRPr="00BB45BA"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61E56">
        <w:rPr>
          <w:b/>
          <w:sz w:val="18"/>
          <w:szCs w:val="18"/>
          <w:lang w:val="fr"/>
        </w:rPr>
        <w:tab/>
      </w:r>
      <w:r w:rsidRPr="00954B5A">
        <w:rPr>
          <w:b/>
          <w:sz w:val="18"/>
          <w:szCs w:val="18"/>
          <w:lang w:val="fr"/>
        </w:rPr>
        <w:t>Pour les substances de mélange suivantes:</w:t>
      </w:r>
    </w:p>
    <w:p w:rsidR="00867B7F" w:rsidRPr="00BB45BA" w:rsidRDefault="00867B7F" w:rsidP="00867B7F">
      <w:pPr>
        <w:widowControl w:val="0"/>
        <w:pBdr>
          <w:left w:val="single" w:sz="4" w:space="4" w:color="auto"/>
          <w:bottom w:val="single" w:sz="4" w:space="1" w:color="auto"/>
          <w:right w:val="single" w:sz="4" w:space="4" w:color="auto"/>
        </w:pBdr>
        <w:tabs>
          <w:tab w:val="left" w:pos="1843"/>
        </w:tabs>
        <w:ind w:left="-426" w:right="-851" w:hanging="425"/>
        <w:rPr>
          <w:rFonts w:ascii="Arial" w:hAnsi="Arial" w:cs="Arial"/>
          <w:sz w:val="18"/>
          <w:szCs w:val="18"/>
          <w:lang w:val="fr-FR"/>
        </w:rPr>
      </w:pPr>
      <w:r w:rsidRPr="00954B5A">
        <w:rPr>
          <w:sz w:val="18"/>
          <w:szCs w:val="18"/>
          <w:lang w:val="fr"/>
        </w:rPr>
        <w:tab/>
      </w:r>
      <w:r w:rsidRPr="00BA5A66">
        <w:rPr>
          <w:b/>
          <w:sz w:val="18"/>
          <w:szCs w:val="18"/>
          <w:lang w:val="fr"/>
        </w:rPr>
        <w:t>Acide chlorhydrique</w:t>
      </w:r>
      <w:r>
        <w:rPr>
          <w:sz w:val="18"/>
          <w:szCs w:val="18"/>
          <w:lang w:val="fr"/>
        </w:rPr>
        <w:tab/>
      </w:r>
      <w:r w:rsidRPr="00E33E76">
        <w:rPr>
          <w:sz w:val="18"/>
          <w:szCs w:val="18"/>
          <w:lang w:val="fr"/>
        </w:rPr>
        <w:t>Une évaluation de la sécurité chimique a été effectuée.</w:t>
      </w:r>
    </w:p>
    <w:p w:rsidR="00861E56" w:rsidRPr="00BB45BA"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45D2" w:rsidRPr="00BB45BA" w:rsidRDefault="009D45D2" w:rsidP="00BB6DD3">
      <w:pPr>
        <w:jc w:val="center"/>
        <w:rPr>
          <w:rFonts w:ascii="Arial" w:hAnsi="Arial" w:cs="Arial"/>
          <w:sz w:val="18"/>
          <w:szCs w:val="18"/>
          <w:lang w:val="fr-FR"/>
        </w:rPr>
      </w:pPr>
    </w:p>
    <w:p w:rsidR="00D439D8" w:rsidRPr="00BB45BA" w:rsidRDefault="00D439D8" w:rsidP="00BB6DD3">
      <w:pPr>
        <w:jc w:val="center"/>
        <w:rPr>
          <w:rFonts w:ascii="Arial" w:hAnsi="Arial" w:cs="Arial"/>
          <w:sz w:val="18"/>
          <w:szCs w:val="18"/>
          <w:lang w:val="fr-FR"/>
        </w:rPr>
      </w:pPr>
    </w:p>
    <w:p w:rsidR="00D439D8" w:rsidRPr="00BB45BA" w:rsidRDefault="00D439D8" w:rsidP="00BB6DD3">
      <w:pPr>
        <w:jc w:val="center"/>
        <w:rPr>
          <w:rFonts w:ascii="Arial" w:hAnsi="Arial" w:cs="Arial"/>
          <w:sz w:val="18"/>
          <w:szCs w:val="18"/>
          <w:lang w:val="fr-FR"/>
        </w:rPr>
      </w:pPr>
    </w:p>
    <w:p w:rsidR="00D439D8" w:rsidRPr="00BB45BA" w:rsidRDefault="00D439D8" w:rsidP="00BB6DD3">
      <w:pPr>
        <w:jc w:val="center"/>
        <w:rPr>
          <w:rFonts w:ascii="Arial" w:hAnsi="Arial" w:cs="Arial"/>
          <w:sz w:val="18"/>
          <w:szCs w:val="18"/>
          <w:lang w:val="fr-FR"/>
        </w:rPr>
      </w:pPr>
    </w:p>
    <w:p w:rsidR="00D439D8" w:rsidRPr="00BB45BA"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BB45BA"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BB45BA"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BB45BA"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BB45BA"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BB45BA"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BB45BA"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BB45BA"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Met. Corr 1</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Substance/mélange est corrosif pour les métaux, catégorie 1</w:t>
      </w: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Pr="00080395">
        <w:rPr>
          <w:b/>
          <w:sz w:val="18"/>
          <w:szCs w:val="18"/>
          <w:lang w:val="fr"/>
        </w:rPr>
        <w:t xml:space="preserve">Peau </w:t>
      </w:r>
      <w:proofErr w:type="spellStart"/>
      <w:r w:rsidRPr="00080395">
        <w:rPr>
          <w:b/>
          <w:sz w:val="18"/>
          <w:szCs w:val="18"/>
          <w:lang w:val="fr"/>
        </w:rPr>
        <w:t>Irrit</w:t>
      </w:r>
      <w:proofErr w:type="spellEnd"/>
      <w:r w:rsidRPr="00080395">
        <w:rPr>
          <w:b/>
          <w:sz w:val="18"/>
          <w:szCs w:val="18"/>
          <w:lang w:val="fr"/>
        </w:rPr>
        <w:t>. 2</w:t>
      </w:r>
      <w:r w:rsidRPr="001B069D">
        <w:rPr>
          <w:sz w:val="18"/>
          <w:szCs w:val="18"/>
          <w:lang w:val="fr"/>
        </w:rPr>
        <w:tab/>
      </w:r>
      <w:r w:rsidRPr="001B069D">
        <w:rPr>
          <w:sz w:val="18"/>
          <w:szCs w:val="18"/>
          <w:lang w:val="fr"/>
        </w:rPr>
        <w:tab/>
        <w:t xml:space="preserve">– </w:t>
      </w:r>
      <w:r w:rsidRPr="00080395">
        <w:rPr>
          <w:sz w:val="18"/>
          <w:szCs w:val="18"/>
          <w:lang w:val="fr"/>
        </w:rPr>
        <w:t>Provoque une irritation cutanée, catégorie 2</w:t>
      </w:r>
      <w:r>
        <w:rPr>
          <w:sz w:val="18"/>
          <w:szCs w:val="18"/>
          <w:lang w:val="fr"/>
        </w:rPr>
        <w:t>.</w:t>
      </w: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proofErr w:type="spellStart"/>
      <w:r w:rsidRPr="003A7B88">
        <w:rPr>
          <w:b/>
          <w:sz w:val="18"/>
          <w:szCs w:val="18"/>
          <w:lang w:val="fr"/>
        </w:rPr>
        <w:t>Oeil</w:t>
      </w:r>
      <w:proofErr w:type="spellEnd"/>
      <w:r w:rsidRPr="003A7B88">
        <w:rPr>
          <w:b/>
          <w:sz w:val="18"/>
          <w:szCs w:val="18"/>
          <w:lang w:val="fr"/>
        </w:rPr>
        <w:t xml:space="preserve"> </w:t>
      </w:r>
      <w:proofErr w:type="spellStart"/>
      <w:r w:rsidRPr="003A7B88">
        <w:rPr>
          <w:b/>
          <w:sz w:val="18"/>
          <w:szCs w:val="18"/>
          <w:lang w:val="fr"/>
        </w:rPr>
        <w:t>Irrit</w:t>
      </w:r>
      <w:proofErr w:type="spellEnd"/>
      <w:r w:rsidRPr="003A7B88">
        <w:rPr>
          <w:b/>
          <w:sz w:val="18"/>
          <w:szCs w:val="18"/>
          <w:lang w:val="fr"/>
        </w:rPr>
        <w:t>. 2</w:t>
      </w:r>
      <w:r w:rsidRPr="003A7B88">
        <w:rPr>
          <w:sz w:val="18"/>
          <w:szCs w:val="18"/>
          <w:lang w:val="fr"/>
        </w:rPr>
        <w:t xml:space="preserve"> </w:t>
      </w:r>
      <w:r>
        <w:rPr>
          <w:sz w:val="18"/>
          <w:szCs w:val="18"/>
          <w:lang w:val="fr"/>
        </w:rPr>
        <w:tab/>
      </w:r>
      <w:r>
        <w:rPr>
          <w:sz w:val="18"/>
          <w:szCs w:val="18"/>
          <w:lang w:val="fr"/>
        </w:rPr>
        <w:tab/>
      </w:r>
      <w:r w:rsidRPr="001B069D">
        <w:rPr>
          <w:sz w:val="18"/>
          <w:szCs w:val="18"/>
          <w:lang w:val="fr"/>
        </w:rPr>
        <w:t xml:space="preserve">– </w:t>
      </w:r>
      <w:r w:rsidRPr="003A7B88">
        <w:rPr>
          <w:sz w:val="18"/>
          <w:szCs w:val="18"/>
          <w:lang w:val="fr"/>
        </w:rPr>
        <w:t>Provoque une irritation oculaire grave, catégorie 2</w:t>
      </w:r>
      <w:r>
        <w:rPr>
          <w:sz w:val="18"/>
          <w:szCs w:val="18"/>
          <w:lang w:val="fr"/>
        </w:rPr>
        <w:t>.</w:t>
      </w:r>
    </w:p>
    <w:p w:rsidR="00CB5AD8" w:rsidRPr="00BB45BA" w:rsidRDefault="00CB5AD8" w:rsidP="00CB5A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Peau Corr. 1b</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Corrosif pour la peau, catégorie 1b</w:t>
      </w:r>
      <w:r>
        <w:rPr>
          <w:sz w:val="18"/>
          <w:szCs w:val="18"/>
          <w:lang w:val="fr"/>
        </w:rPr>
        <w:t>.</w:t>
      </w: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STOT, se 3</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D'un organe cible spécifique</w:t>
      </w:r>
      <w:r>
        <w:rPr>
          <w:sz w:val="18"/>
          <w:szCs w:val="18"/>
          <w:lang w:val="fr"/>
        </w:rPr>
        <w:t xml:space="preserve">xicity-STOT, d'exposition simple, </w:t>
      </w:r>
      <w:r w:rsidR="00011134">
        <w:rPr>
          <w:sz w:val="18"/>
          <w:szCs w:val="18"/>
          <w:lang w:val="fr"/>
        </w:rPr>
        <w:t>c</w:t>
      </w:r>
      <w:r w:rsidR="00011134" w:rsidRPr="003A7B88">
        <w:rPr>
          <w:sz w:val="18"/>
          <w:szCs w:val="18"/>
          <w:lang w:val="fr"/>
        </w:rPr>
        <w:t>atégorie</w:t>
      </w:r>
      <w:r w:rsidRPr="003A7B88">
        <w:rPr>
          <w:sz w:val="18"/>
          <w:szCs w:val="18"/>
          <w:lang w:val="fr"/>
        </w:rPr>
        <w:t xml:space="preserve"> 3.</w:t>
      </w:r>
    </w:p>
    <w:p w:rsidR="00CB5AD8" w:rsidRPr="00BB45BA" w:rsidRDefault="00CB5AD8"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CB5AD8" w:rsidRPr="00BB45BA" w:rsidRDefault="00CB5AD8"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H2</w:t>
      </w:r>
      <w:r>
        <w:rPr>
          <w:b/>
          <w:sz w:val="18"/>
          <w:szCs w:val="18"/>
          <w:lang w:val="fr"/>
        </w:rPr>
        <w:t>90</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Peut être corrosif pour les métaux.</w:t>
      </w: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Pr>
          <w:b/>
          <w:sz w:val="18"/>
          <w:szCs w:val="18"/>
          <w:lang w:val="fr"/>
        </w:rPr>
        <w:t>H31</w:t>
      </w:r>
      <w:r w:rsidRPr="007A5BD0">
        <w:rPr>
          <w:b/>
          <w:sz w:val="18"/>
          <w:szCs w:val="18"/>
          <w:lang w:val="fr"/>
        </w:rPr>
        <w:t>4</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Provoque de graves brûlures cutanées et des lésions oculaires</w:t>
      </w:r>
      <w:r>
        <w:rPr>
          <w:sz w:val="18"/>
          <w:szCs w:val="18"/>
          <w:lang w:val="fr"/>
        </w:rPr>
        <w:t>.</w:t>
      </w: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080395">
        <w:rPr>
          <w:b/>
          <w:sz w:val="18"/>
          <w:szCs w:val="18"/>
          <w:lang w:val="fr"/>
        </w:rPr>
        <w:t xml:space="preserve">H315 </w:t>
      </w:r>
      <w:r>
        <w:rPr>
          <w:b/>
          <w:sz w:val="18"/>
          <w:szCs w:val="18"/>
          <w:lang w:val="fr"/>
        </w:rPr>
        <w:tab/>
      </w:r>
      <w:r>
        <w:rPr>
          <w:b/>
          <w:sz w:val="18"/>
          <w:szCs w:val="18"/>
          <w:lang w:val="fr"/>
        </w:rPr>
        <w:tab/>
      </w:r>
      <w:r w:rsidRPr="00080395">
        <w:rPr>
          <w:sz w:val="18"/>
          <w:szCs w:val="18"/>
          <w:lang w:val="fr"/>
        </w:rPr>
        <w:t>– Provoque une irritation cutanée.</w:t>
      </w: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H319</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D200A4">
        <w:rPr>
          <w:sz w:val="18"/>
          <w:szCs w:val="18"/>
          <w:lang w:val="fr"/>
        </w:rPr>
        <w:t>Provoque une irritation oculaire grave.</w:t>
      </w:r>
    </w:p>
    <w:p w:rsidR="0083733C" w:rsidRPr="00BB45BA" w:rsidRDefault="0083733C"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Pr>
          <w:b/>
          <w:sz w:val="18"/>
          <w:szCs w:val="18"/>
          <w:lang w:val="fr"/>
        </w:rPr>
        <w:t>H335</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5D1D44">
        <w:rPr>
          <w:sz w:val="18"/>
          <w:szCs w:val="18"/>
          <w:lang w:val="fr"/>
        </w:rPr>
        <w:t>Peut causer une irritation respiratoire.</w:t>
      </w:r>
    </w:p>
    <w:p w:rsidR="00D439D8" w:rsidRPr="00BB45BA" w:rsidRDefault="00D439D8" w:rsidP="0083733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4F583B" w:rsidRPr="00BB45BA"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439D8" w:rsidRPr="00BB45BA"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Pr>
          <w:sz w:val="18"/>
          <w:szCs w:val="18"/>
          <w:u w:val="single"/>
          <w:lang w:val="fr"/>
        </w:rPr>
        <w:t>sur www.Tenzi.pl</w:t>
      </w:r>
    </w:p>
    <w:p w:rsidR="00D439D8" w:rsidRPr="00BB45BA"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83733C" w:rsidRPr="00BB45BA"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BB45BA"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BB45BA"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BB45BA"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BB45BA"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77575A" w:rsidRPr="00BB45BA" w:rsidRDefault="0077575A"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439D8" w:rsidRPr="00BB45BA"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AC3798" w:rsidRPr="00BB45BA" w:rsidRDefault="00AC379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81C06" w:rsidRPr="00BB45BA"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BB45BA"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001B069D">
        <w:rPr>
          <w:sz w:val="18"/>
          <w:szCs w:val="18"/>
          <w:lang w:val="fr"/>
        </w:rPr>
        <w:t>36</w:t>
      </w:r>
      <w:r w:rsidR="001B069D" w:rsidRPr="001B069D">
        <w:rPr>
          <w:sz w:val="18"/>
          <w:szCs w:val="18"/>
          <w:lang w:val="fr"/>
        </w:rPr>
        <w:t xml:space="preserve"> mois à partir de la date de production (si le produit est stocké selon le</w:t>
      </w:r>
      <w:r w:rsidR="001A386F">
        <w:rPr>
          <w:sz w:val="18"/>
          <w:szCs w:val="18"/>
          <w:lang w:val="fr"/>
        </w:rPr>
        <w:t>s</w:t>
      </w:r>
      <w:r w:rsidR="001B069D" w:rsidRPr="001B069D">
        <w:rPr>
          <w:sz w:val="18"/>
          <w:szCs w:val="18"/>
          <w:lang w:val="fr"/>
        </w:rPr>
        <w:t xml:space="preserve"> recommandations</w:t>
      </w:r>
      <w:r w:rsidR="001A386F">
        <w:rPr>
          <w:sz w:val="18"/>
          <w:szCs w:val="18"/>
          <w:lang w:val="fr"/>
        </w:rPr>
        <w:t xml:space="preserve"> du producteur</w:t>
      </w:r>
      <w:bookmarkStart w:id="0" w:name="_GoBack"/>
      <w:bookmarkEnd w:id="0"/>
      <w:r w:rsidR="001B069D" w:rsidRPr="001B069D">
        <w:rPr>
          <w:sz w:val="18"/>
          <w:szCs w:val="18"/>
          <w:lang w:val="fr"/>
        </w:rPr>
        <w:t>)</w:t>
      </w:r>
    </w:p>
    <w:p w:rsidR="005445B0" w:rsidRPr="00BB45BA"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D47B8" w:rsidRPr="00BB45BA" w:rsidRDefault="005D47B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D47B8" w:rsidRPr="00BB45BA"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b/>
          <w:i/>
          <w:sz w:val="18"/>
          <w:szCs w:val="18"/>
          <w:u w:val="single"/>
          <w:lang w:val="fr-FR"/>
        </w:rPr>
      </w:pPr>
      <w:r w:rsidRPr="001B069D">
        <w:rPr>
          <w:b/>
          <w:i/>
          <w:sz w:val="18"/>
          <w:szCs w:val="18"/>
          <w:lang w:val="fr"/>
        </w:rPr>
        <w:tab/>
      </w:r>
      <w:r w:rsidRPr="001B069D">
        <w:rPr>
          <w:b/>
          <w:i/>
          <w:sz w:val="18"/>
          <w:szCs w:val="18"/>
          <w:u w:val="single"/>
          <w:lang w:val="fr"/>
        </w:rPr>
        <w:t>Modifications par rapport à la version précédente:</w:t>
      </w:r>
    </w:p>
    <w:p w:rsidR="005D47B8" w:rsidRPr="00BB45BA"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t>-</w:t>
      </w:r>
      <w:r>
        <w:rPr>
          <w:sz w:val="18"/>
          <w:szCs w:val="18"/>
          <w:lang w:val="fr"/>
        </w:rPr>
        <w:t xml:space="preserve"> </w:t>
      </w:r>
      <w:r w:rsidR="00CB5AD8">
        <w:rPr>
          <w:sz w:val="18"/>
          <w:szCs w:val="18"/>
          <w:lang w:val="fr"/>
        </w:rPr>
        <w:t>section 6 et 8 (épaisseur des gants)</w:t>
      </w:r>
      <w:r w:rsidRPr="001B069D">
        <w:rPr>
          <w:sz w:val="18"/>
          <w:szCs w:val="18"/>
          <w:lang w:val="fr"/>
        </w:rPr>
        <w:t xml:space="preserve"> </w:t>
      </w:r>
    </w:p>
    <w:p w:rsidR="005D47B8" w:rsidRPr="00BB45BA"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D47B8" w:rsidRPr="00BB45BA" w:rsidRDefault="005D47B8" w:rsidP="005D47B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1B069D">
        <w:rPr>
          <w:sz w:val="18"/>
          <w:szCs w:val="18"/>
          <w:lang w:val="fr"/>
        </w:rPr>
        <w:t>Les versions mises à jour des cartes sont maintenant disponibles sur www.Tenzi.pl</w:t>
      </w:r>
    </w:p>
    <w:p w:rsidR="005445B0" w:rsidRPr="00BB45BA"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p>
    <w:p w:rsidR="00D439D8" w:rsidRPr="00BB45BA"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BB45BA"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011134">
        <w:rPr>
          <w:sz w:val="18"/>
          <w:szCs w:val="18"/>
          <w:lang w:val="fr"/>
        </w:rPr>
        <w:t>L</w:t>
      </w:r>
      <w:r w:rsidR="00A86674">
        <w:rPr>
          <w:sz w:val="18"/>
          <w:szCs w:val="18"/>
          <w:lang w:val="fr"/>
        </w:rPr>
        <w:t>a fiche de données de sécurité contient 1</w:t>
      </w:r>
      <w:r w:rsidR="00AC3798">
        <w:rPr>
          <w:sz w:val="18"/>
          <w:szCs w:val="18"/>
          <w:lang w:val="fr"/>
        </w:rPr>
        <w:t>0</w:t>
      </w:r>
      <w:r w:rsidR="001B069D" w:rsidRPr="001B069D">
        <w:rPr>
          <w:sz w:val="18"/>
          <w:szCs w:val="18"/>
          <w:lang w:val="fr"/>
        </w:rPr>
        <w:t xml:space="preserve"> Pages. </w:t>
      </w:r>
      <w:r w:rsidR="00011134">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011134" w:rsidRPr="001B069D">
        <w:rPr>
          <w:sz w:val="18"/>
          <w:szCs w:val="18"/>
          <w:lang w:val="fr"/>
        </w:rPr>
        <w:t>sont</w:t>
      </w:r>
      <w:r w:rsidR="001B069D" w:rsidRPr="001B069D">
        <w:rPr>
          <w:sz w:val="18"/>
          <w:szCs w:val="18"/>
          <w:lang w:val="fr"/>
        </w:rPr>
        <w:t xml:space="preserve"> </w:t>
      </w:r>
      <w:r w:rsidR="00011134" w:rsidRPr="001B069D">
        <w:rPr>
          <w:sz w:val="18"/>
          <w:szCs w:val="18"/>
          <w:lang w:val="fr"/>
        </w:rPr>
        <w:t>interdits</w:t>
      </w:r>
      <w:r w:rsidR="001B069D" w:rsidRPr="001B069D">
        <w:rPr>
          <w:sz w:val="18"/>
          <w:szCs w:val="18"/>
          <w:lang w:val="fr"/>
        </w:rPr>
        <w:t>.</w:t>
      </w:r>
    </w:p>
    <w:p w:rsidR="00D439D8" w:rsidRPr="00BB45BA"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BB45BA" w:rsidSect="003277A4">
      <w:headerReference w:type="default" r:id="rId9"/>
      <w:footerReference w:type="default" r:id="rId10"/>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B5" w:rsidRDefault="004241B5" w:rsidP="00362DBF">
      <w:r>
        <w:rPr>
          <w:lang w:val="fr"/>
        </w:rPr>
        <w:separator/>
      </w:r>
    </w:p>
  </w:endnote>
  <w:endnote w:type="continuationSeparator" w:id="0">
    <w:p w:rsidR="004241B5" w:rsidRDefault="004241B5"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A3" w:rsidRPr="00BB45BA" w:rsidRDefault="00FC2CA3"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Pr>
        <w:lang w:val="fr"/>
      </w:rPr>
      <w:t>10.</w:t>
    </w:r>
    <w:r w:rsidRPr="0002067C">
      <w:rPr>
        <w:lang w:val="fr"/>
      </w:rPr>
      <w:t>0</w:t>
    </w:r>
    <w:r>
      <w:rPr>
        <w:lang w:val="fr"/>
      </w:rPr>
      <w:t>8</w:t>
    </w:r>
    <w:proofErr w:type="gramStart"/>
    <w:r>
      <w:rPr>
        <w:lang w:val="fr"/>
      </w:rPr>
      <w:t>,2000</w:t>
    </w:r>
    <w:proofErr w:type="gramEnd"/>
  </w:p>
  <w:p w:rsidR="00FC2CA3" w:rsidRPr="00BB45BA" w:rsidRDefault="00FC2CA3"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r>
      <w:rPr>
        <w:lang w:val="fr"/>
      </w:rPr>
      <w:t>1</w:t>
    </w:r>
    <w:r w:rsidR="00AC0B1E">
      <w:rPr>
        <w:lang w:val="fr"/>
      </w:rPr>
      <w:t>7,11</w:t>
    </w:r>
    <w:r w:rsidR="00DD4CF1">
      <w:rPr>
        <w:lang w:val="fr"/>
      </w:rPr>
      <w:t>.2016</w:t>
    </w:r>
  </w:p>
  <w:p w:rsidR="00FC2CA3" w:rsidRPr="0002067C" w:rsidRDefault="00FC2CA3"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EndPr/>
      <w:sdtContent>
        <w:r>
          <w:rPr>
            <w:lang w:val="fr"/>
          </w:rPr>
          <w:t>Page</w:t>
        </w:r>
        <w:r w:rsidRPr="0002067C">
          <w:rPr>
            <w:lang w:val="fr"/>
          </w:rPr>
          <w:t xml:space="preserve"> </w:t>
        </w:r>
        <w:r w:rsidR="009807B9" w:rsidRPr="00574CC8">
          <w:rPr>
            <w:lang w:val="fr"/>
          </w:rPr>
          <w:fldChar w:fldCharType="begin"/>
        </w:r>
        <w:r w:rsidRPr="0002067C">
          <w:rPr>
            <w:lang w:val="fr"/>
          </w:rPr>
          <w:instrText xml:space="preserve"> PAGE </w:instrText>
        </w:r>
        <w:r w:rsidR="009807B9" w:rsidRPr="00574CC8">
          <w:rPr>
            <w:lang w:val="fr"/>
          </w:rPr>
          <w:fldChar w:fldCharType="separate"/>
        </w:r>
        <w:r w:rsidR="001A386F">
          <w:rPr>
            <w:noProof/>
            <w:lang w:val="fr"/>
          </w:rPr>
          <w:t>10</w:t>
        </w:r>
        <w:r w:rsidR="009807B9" w:rsidRPr="00574CC8">
          <w:rPr>
            <w:lang w:val="fr"/>
          </w:rPr>
          <w:fldChar w:fldCharType="end"/>
        </w:r>
        <w:r w:rsidRPr="0002067C">
          <w:rPr>
            <w:lang w:val="fr"/>
          </w:rPr>
          <w:t xml:space="preserve"> </w:t>
        </w:r>
        <w:r>
          <w:rPr>
            <w:lang w:val="fr"/>
          </w:rPr>
          <w:t>De</w:t>
        </w:r>
        <w:r w:rsidRPr="0002067C">
          <w:rPr>
            <w:lang w:val="fr"/>
          </w:rPr>
          <w:t xml:space="preserve"> </w:t>
        </w:r>
        <w:r w:rsidR="009807B9" w:rsidRPr="00574CC8">
          <w:rPr>
            <w:lang w:val="fr"/>
          </w:rPr>
          <w:fldChar w:fldCharType="begin"/>
        </w:r>
        <w:r w:rsidRPr="0002067C">
          <w:rPr>
            <w:lang w:val="fr"/>
          </w:rPr>
          <w:instrText xml:space="preserve"> NUMPAGES  </w:instrText>
        </w:r>
        <w:r w:rsidR="009807B9" w:rsidRPr="00574CC8">
          <w:rPr>
            <w:lang w:val="fr"/>
          </w:rPr>
          <w:fldChar w:fldCharType="separate"/>
        </w:r>
        <w:r w:rsidR="001A386F">
          <w:rPr>
            <w:noProof/>
            <w:lang w:val="fr"/>
          </w:rPr>
          <w:t>10</w:t>
        </w:r>
        <w:r w:rsidR="009807B9"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B5" w:rsidRDefault="004241B5" w:rsidP="00362DBF">
      <w:r>
        <w:rPr>
          <w:lang w:val="fr"/>
        </w:rPr>
        <w:separator/>
      </w:r>
    </w:p>
  </w:footnote>
  <w:footnote w:type="continuationSeparator" w:id="0">
    <w:p w:rsidR="004241B5" w:rsidRDefault="004241B5"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CA3" w:rsidRPr="008735B7" w:rsidRDefault="001A386F"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7.75pt;margin-top:-351.05pt;width:489.15pt;height:685.95pt;z-index:-251658752">
          <v:imagedata r:id="rId1" o:title=""/>
        </v:shape>
        <o:OLEObject Type="Embed" ProgID="AcroExch.Document.7" ShapeID="_x0000_s1025" DrawAspect="Content" ObjectID="_1589094629" r:id="rId2"/>
      </w:pict>
    </w:r>
    <w:r w:rsidR="00FC2CA3" w:rsidRPr="00753CE4">
      <w:rPr>
        <w:b/>
        <w:i/>
        <w:color w:val="0000FF"/>
        <w:sz w:val="18"/>
        <w:szCs w:val="18"/>
        <w:lang w:val="fr"/>
      </w:rPr>
      <w:t xml:space="preserve">                                                     </w:t>
    </w:r>
    <w:r w:rsidR="00FC2CA3">
      <w:rPr>
        <w:b/>
        <w:i/>
        <w:color w:val="0000FF"/>
        <w:sz w:val="18"/>
        <w:szCs w:val="18"/>
        <w:lang w:val="fr"/>
      </w:rPr>
      <w:t xml:space="preserve">                                                  </w:t>
    </w:r>
    <w:r w:rsidR="00FC2CA3">
      <w:rPr>
        <w:b/>
        <w:i/>
        <w:color w:val="0000FF"/>
        <w:sz w:val="18"/>
        <w:szCs w:val="18"/>
        <w:lang w:val="fr"/>
      </w:rPr>
      <w:tab/>
    </w:r>
    <w:r w:rsidR="00FC2CA3" w:rsidRPr="008735B7">
      <w:rPr>
        <w:b/>
        <w:i/>
        <w:color w:val="8AD044"/>
        <w:sz w:val="24"/>
        <w:lang w:val="fr"/>
      </w:rPr>
      <w:t>TENZI SP. z o.o.</w:t>
    </w:r>
  </w:p>
  <w:p w:rsidR="00FC2CA3" w:rsidRPr="008735B7" w:rsidRDefault="00FC2CA3"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FC2CA3" w:rsidRPr="008735B7" w:rsidRDefault="00FC2CA3"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FC2CA3" w:rsidRDefault="00FC2CA3" w:rsidP="004F583B">
    <w:pPr>
      <w:pStyle w:val="En-tte"/>
      <w:jc w:val="center"/>
      <w:rPr>
        <w:rFonts w:ascii="SwitzerlandBlack" w:hAnsi="SwitzerlandBlack"/>
        <w:b/>
        <w:i/>
        <w:color w:val="0000FF"/>
        <w:sz w:val="30"/>
        <w:szCs w:val="24"/>
      </w:rPr>
    </w:pPr>
  </w:p>
  <w:p w:rsidR="003E44CF" w:rsidRDefault="003E44CF" w:rsidP="003E44CF">
    <w:pPr>
      <w:pStyle w:val="En-tte"/>
      <w:jc w:val="center"/>
      <w:rPr>
        <w:rFonts w:ascii="SwitzerlandBlack" w:hAnsi="SwitzerlandBlack"/>
        <w:b/>
        <w:i/>
        <w:color w:val="8AD044"/>
        <w:sz w:val="38"/>
        <w:szCs w:val="24"/>
        <w:lang w:val="en-US"/>
      </w:rPr>
    </w:pPr>
    <w:r>
      <w:rPr>
        <w:rFonts w:ascii="SwitzerlandBlack" w:hAnsi="SwitzerlandBlack"/>
        <w:b/>
        <w:i/>
        <w:color w:val="8AD044"/>
        <w:sz w:val="38"/>
        <w:szCs w:val="24"/>
        <w:lang w:val="en-US"/>
      </w:rPr>
      <w:t>BETORAST</w:t>
    </w:r>
  </w:p>
  <w:p w:rsidR="00FC2CA3" w:rsidRPr="008250DB" w:rsidRDefault="00FC2CA3" w:rsidP="004F583B">
    <w:pPr>
      <w:pStyle w:val="En-tte"/>
      <w:jc w:val="center"/>
      <w:rPr>
        <w:b/>
        <w:i/>
        <w:color w:val="0000FF"/>
        <w:sz w:val="18"/>
        <w:szCs w:val="18"/>
        <w:lang w:val="en-US"/>
      </w:rPr>
    </w:pPr>
  </w:p>
  <w:p w:rsidR="00FC2CA3" w:rsidRPr="008250DB" w:rsidRDefault="00FC2CA3" w:rsidP="00362DBF">
    <w:pPr>
      <w:pStyle w:val="Titre"/>
      <w:rPr>
        <w:sz w:val="28"/>
        <w:lang w:val="en-US"/>
      </w:rPr>
    </w:pPr>
    <w:r w:rsidRPr="008250DB">
      <w:rPr>
        <w:bCs/>
        <w:sz w:val="28"/>
        <w:szCs w:val="28"/>
        <w:lang w:val="fr"/>
      </w:rPr>
      <w:t xml:space="preserve">Fiche </w:t>
    </w:r>
    <w:r w:rsidR="003E44CF">
      <w:rPr>
        <w:bCs/>
        <w:sz w:val="28"/>
        <w:szCs w:val="28"/>
        <w:lang w:val="fr"/>
      </w:rPr>
      <w:t>de données</w:t>
    </w:r>
    <w:r w:rsidR="00BB45BA">
      <w:rPr>
        <w:bCs/>
        <w:sz w:val="28"/>
        <w:szCs w:val="28"/>
        <w:lang w:val="fr"/>
      </w:rPr>
      <w:t xml:space="preserve"> de sécurité</w:t>
    </w:r>
  </w:p>
  <w:p w:rsidR="00FC2CA3" w:rsidRPr="008250DB" w:rsidRDefault="00FC2CA3" w:rsidP="004F583B">
    <w:pPr>
      <w:widowControl w:val="0"/>
      <w:jc w:val="center"/>
      <w:rPr>
        <w:b/>
        <w:i/>
        <w:color w:val="0000FF"/>
        <w:sz w:val="16"/>
        <w:szCs w:val="16"/>
        <w:lang w:val="en-US"/>
      </w:rPr>
    </w:pPr>
  </w:p>
  <w:p w:rsidR="00FC2CA3" w:rsidRPr="008250DB" w:rsidRDefault="00FC2CA3"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10029DC"/>
    <w:multiLevelType w:val="hybridMultilevel"/>
    <w:tmpl w:val="5524DE68"/>
    <w:lvl w:ilvl="0" w:tplc="AD4CA8E2">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6">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DBF"/>
    <w:rsid w:val="00011134"/>
    <w:rsid w:val="0002067C"/>
    <w:rsid w:val="00023F02"/>
    <w:rsid w:val="00024EAF"/>
    <w:rsid w:val="00026E4A"/>
    <w:rsid w:val="0003685F"/>
    <w:rsid w:val="000517F6"/>
    <w:rsid w:val="00052450"/>
    <w:rsid w:val="00053045"/>
    <w:rsid w:val="00077306"/>
    <w:rsid w:val="00080395"/>
    <w:rsid w:val="00085B49"/>
    <w:rsid w:val="000A2777"/>
    <w:rsid w:val="000B74A7"/>
    <w:rsid w:val="000C2113"/>
    <w:rsid w:val="000C5B4A"/>
    <w:rsid w:val="000D50FC"/>
    <w:rsid w:val="000D780F"/>
    <w:rsid w:val="000E28C6"/>
    <w:rsid w:val="000E483B"/>
    <w:rsid w:val="000F0C2E"/>
    <w:rsid w:val="000F3496"/>
    <w:rsid w:val="00102CFE"/>
    <w:rsid w:val="001079B4"/>
    <w:rsid w:val="00115E54"/>
    <w:rsid w:val="00121926"/>
    <w:rsid w:val="00130D16"/>
    <w:rsid w:val="00145CA3"/>
    <w:rsid w:val="00152712"/>
    <w:rsid w:val="00156D10"/>
    <w:rsid w:val="00162336"/>
    <w:rsid w:val="001858AC"/>
    <w:rsid w:val="00186C20"/>
    <w:rsid w:val="0019109B"/>
    <w:rsid w:val="00192BAE"/>
    <w:rsid w:val="00195FFA"/>
    <w:rsid w:val="00196F2F"/>
    <w:rsid w:val="001A386F"/>
    <w:rsid w:val="001A67B3"/>
    <w:rsid w:val="001B069D"/>
    <w:rsid w:val="001B5E38"/>
    <w:rsid w:val="001E2821"/>
    <w:rsid w:val="001E74EC"/>
    <w:rsid w:val="001F09B0"/>
    <w:rsid w:val="001F4559"/>
    <w:rsid w:val="001F706B"/>
    <w:rsid w:val="00203815"/>
    <w:rsid w:val="00212A0E"/>
    <w:rsid w:val="00216C43"/>
    <w:rsid w:val="00223DC3"/>
    <w:rsid w:val="00235845"/>
    <w:rsid w:val="0024676F"/>
    <w:rsid w:val="00252BE1"/>
    <w:rsid w:val="002620BF"/>
    <w:rsid w:val="00266F69"/>
    <w:rsid w:val="0029126F"/>
    <w:rsid w:val="002B580F"/>
    <w:rsid w:val="002C06FC"/>
    <w:rsid w:val="002C6838"/>
    <w:rsid w:val="002F505B"/>
    <w:rsid w:val="002F7ACE"/>
    <w:rsid w:val="00312ECD"/>
    <w:rsid w:val="00320DBB"/>
    <w:rsid w:val="00322A26"/>
    <w:rsid w:val="003277A4"/>
    <w:rsid w:val="00330E1D"/>
    <w:rsid w:val="00331630"/>
    <w:rsid w:val="003471E6"/>
    <w:rsid w:val="00351CF9"/>
    <w:rsid w:val="00362DBF"/>
    <w:rsid w:val="003708DE"/>
    <w:rsid w:val="003715A6"/>
    <w:rsid w:val="00390151"/>
    <w:rsid w:val="00390230"/>
    <w:rsid w:val="00393227"/>
    <w:rsid w:val="0039604A"/>
    <w:rsid w:val="003A2D1A"/>
    <w:rsid w:val="003B6423"/>
    <w:rsid w:val="003C45EA"/>
    <w:rsid w:val="003D58D6"/>
    <w:rsid w:val="003D61B4"/>
    <w:rsid w:val="003E44CF"/>
    <w:rsid w:val="003E45E4"/>
    <w:rsid w:val="003E4D12"/>
    <w:rsid w:val="003F0D7D"/>
    <w:rsid w:val="003F1C1F"/>
    <w:rsid w:val="003F4D31"/>
    <w:rsid w:val="00403BDE"/>
    <w:rsid w:val="00406551"/>
    <w:rsid w:val="00411CC4"/>
    <w:rsid w:val="00412F38"/>
    <w:rsid w:val="00415C30"/>
    <w:rsid w:val="00416F38"/>
    <w:rsid w:val="004241B5"/>
    <w:rsid w:val="00443809"/>
    <w:rsid w:val="00443B68"/>
    <w:rsid w:val="00457255"/>
    <w:rsid w:val="00474F0B"/>
    <w:rsid w:val="00487DB0"/>
    <w:rsid w:val="0049043F"/>
    <w:rsid w:val="004A713D"/>
    <w:rsid w:val="004B42BA"/>
    <w:rsid w:val="004C35CF"/>
    <w:rsid w:val="004E03FA"/>
    <w:rsid w:val="004E6E61"/>
    <w:rsid w:val="004E7EE7"/>
    <w:rsid w:val="004F3943"/>
    <w:rsid w:val="004F583B"/>
    <w:rsid w:val="0051044C"/>
    <w:rsid w:val="005107BB"/>
    <w:rsid w:val="00514472"/>
    <w:rsid w:val="0051613A"/>
    <w:rsid w:val="005306C2"/>
    <w:rsid w:val="00531809"/>
    <w:rsid w:val="0053296B"/>
    <w:rsid w:val="005445B0"/>
    <w:rsid w:val="00546ED7"/>
    <w:rsid w:val="00550116"/>
    <w:rsid w:val="00551475"/>
    <w:rsid w:val="005605E2"/>
    <w:rsid w:val="00574CC8"/>
    <w:rsid w:val="00581B70"/>
    <w:rsid w:val="00583CC0"/>
    <w:rsid w:val="005A235E"/>
    <w:rsid w:val="005B2DBC"/>
    <w:rsid w:val="005C0590"/>
    <w:rsid w:val="005C09D5"/>
    <w:rsid w:val="005C7310"/>
    <w:rsid w:val="005C7BC9"/>
    <w:rsid w:val="005D47B8"/>
    <w:rsid w:val="005E2419"/>
    <w:rsid w:val="005F6347"/>
    <w:rsid w:val="005F7AD7"/>
    <w:rsid w:val="006173B7"/>
    <w:rsid w:val="00617FB7"/>
    <w:rsid w:val="006253E3"/>
    <w:rsid w:val="006255C6"/>
    <w:rsid w:val="0063438E"/>
    <w:rsid w:val="006351E3"/>
    <w:rsid w:val="00637DA6"/>
    <w:rsid w:val="00655F05"/>
    <w:rsid w:val="006703EA"/>
    <w:rsid w:val="00685ADA"/>
    <w:rsid w:val="006A7CE7"/>
    <w:rsid w:val="006B0DC2"/>
    <w:rsid w:val="006D7127"/>
    <w:rsid w:val="006E0EFC"/>
    <w:rsid w:val="006E14B1"/>
    <w:rsid w:val="006E1E80"/>
    <w:rsid w:val="00705273"/>
    <w:rsid w:val="007279E2"/>
    <w:rsid w:val="00745953"/>
    <w:rsid w:val="0075502A"/>
    <w:rsid w:val="00755754"/>
    <w:rsid w:val="00765F0D"/>
    <w:rsid w:val="0077575A"/>
    <w:rsid w:val="007879A3"/>
    <w:rsid w:val="007C60AF"/>
    <w:rsid w:val="007D0959"/>
    <w:rsid w:val="007F0638"/>
    <w:rsid w:val="007F3064"/>
    <w:rsid w:val="007F40C6"/>
    <w:rsid w:val="00801942"/>
    <w:rsid w:val="00806808"/>
    <w:rsid w:val="00806BCC"/>
    <w:rsid w:val="0081461A"/>
    <w:rsid w:val="008179C7"/>
    <w:rsid w:val="00822DB1"/>
    <w:rsid w:val="008250DB"/>
    <w:rsid w:val="008321C9"/>
    <w:rsid w:val="0083733C"/>
    <w:rsid w:val="00843BF3"/>
    <w:rsid w:val="00845386"/>
    <w:rsid w:val="0084749D"/>
    <w:rsid w:val="00861E56"/>
    <w:rsid w:val="00867B7F"/>
    <w:rsid w:val="00870B59"/>
    <w:rsid w:val="008735B7"/>
    <w:rsid w:val="00881A08"/>
    <w:rsid w:val="00882ACF"/>
    <w:rsid w:val="0088601B"/>
    <w:rsid w:val="00887296"/>
    <w:rsid w:val="0089538B"/>
    <w:rsid w:val="008A1B7D"/>
    <w:rsid w:val="008A3107"/>
    <w:rsid w:val="008A4FCF"/>
    <w:rsid w:val="008B6732"/>
    <w:rsid w:val="008C565F"/>
    <w:rsid w:val="008D5413"/>
    <w:rsid w:val="008E184C"/>
    <w:rsid w:val="008E1F47"/>
    <w:rsid w:val="008E4AA2"/>
    <w:rsid w:val="008F1368"/>
    <w:rsid w:val="008F51E6"/>
    <w:rsid w:val="008F7178"/>
    <w:rsid w:val="009254A3"/>
    <w:rsid w:val="00927D17"/>
    <w:rsid w:val="00941A50"/>
    <w:rsid w:val="00945595"/>
    <w:rsid w:val="0094647F"/>
    <w:rsid w:val="00954B5A"/>
    <w:rsid w:val="00964312"/>
    <w:rsid w:val="009807B9"/>
    <w:rsid w:val="0098351C"/>
    <w:rsid w:val="009862A0"/>
    <w:rsid w:val="00992013"/>
    <w:rsid w:val="009A087E"/>
    <w:rsid w:val="009A1EB9"/>
    <w:rsid w:val="009B3804"/>
    <w:rsid w:val="009D45D2"/>
    <w:rsid w:val="009D7513"/>
    <w:rsid w:val="00A108CB"/>
    <w:rsid w:val="00A11A28"/>
    <w:rsid w:val="00A13966"/>
    <w:rsid w:val="00A21E07"/>
    <w:rsid w:val="00A333F9"/>
    <w:rsid w:val="00A342BA"/>
    <w:rsid w:val="00A40271"/>
    <w:rsid w:val="00A4263F"/>
    <w:rsid w:val="00A5578D"/>
    <w:rsid w:val="00A55C3B"/>
    <w:rsid w:val="00A612FA"/>
    <w:rsid w:val="00A7030A"/>
    <w:rsid w:val="00A84B63"/>
    <w:rsid w:val="00A86674"/>
    <w:rsid w:val="00A87B8D"/>
    <w:rsid w:val="00A93E00"/>
    <w:rsid w:val="00AA0480"/>
    <w:rsid w:val="00AA4E26"/>
    <w:rsid w:val="00AB020F"/>
    <w:rsid w:val="00AB787B"/>
    <w:rsid w:val="00AC0B1E"/>
    <w:rsid w:val="00AC3798"/>
    <w:rsid w:val="00AC6EA5"/>
    <w:rsid w:val="00AE5577"/>
    <w:rsid w:val="00B23852"/>
    <w:rsid w:val="00B6609A"/>
    <w:rsid w:val="00B778A0"/>
    <w:rsid w:val="00B81C06"/>
    <w:rsid w:val="00B97D1C"/>
    <w:rsid w:val="00BA4054"/>
    <w:rsid w:val="00BA5AB7"/>
    <w:rsid w:val="00BB0F82"/>
    <w:rsid w:val="00BB45BA"/>
    <w:rsid w:val="00BB6375"/>
    <w:rsid w:val="00BB6DD3"/>
    <w:rsid w:val="00BB7100"/>
    <w:rsid w:val="00BC6063"/>
    <w:rsid w:val="00BC6110"/>
    <w:rsid w:val="00BE20AC"/>
    <w:rsid w:val="00C03127"/>
    <w:rsid w:val="00C262D3"/>
    <w:rsid w:val="00C310A1"/>
    <w:rsid w:val="00C37B46"/>
    <w:rsid w:val="00C43455"/>
    <w:rsid w:val="00C53B3B"/>
    <w:rsid w:val="00C61072"/>
    <w:rsid w:val="00C620FF"/>
    <w:rsid w:val="00C81640"/>
    <w:rsid w:val="00C81BDD"/>
    <w:rsid w:val="00C973D3"/>
    <w:rsid w:val="00CA0691"/>
    <w:rsid w:val="00CA352B"/>
    <w:rsid w:val="00CA50D8"/>
    <w:rsid w:val="00CB5AD8"/>
    <w:rsid w:val="00CD05DF"/>
    <w:rsid w:val="00CD4EA2"/>
    <w:rsid w:val="00CE49D9"/>
    <w:rsid w:val="00CF6992"/>
    <w:rsid w:val="00D01F47"/>
    <w:rsid w:val="00D0551E"/>
    <w:rsid w:val="00D13326"/>
    <w:rsid w:val="00D2147C"/>
    <w:rsid w:val="00D25BED"/>
    <w:rsid w:val="00D35B95"/>
    <w:rsid w:val="00D37AE1"/>
    <w:rsid w:val="00D439D8"/>
    <w:rsid w:val="00D46A8D"/>
    <w:rsid w:val="00D824A8"/>
    <w:rsid w:val="00D8788F"/>
    <w:rsid w:val="00D91C5D"/>
    <w:rsid w:val="00D9488C"/>
    <w:rsid w:val="00DA0258"/>
    <w:rsid w:val="00DC0EE8"/>
    <w:rsid w:val="00DD1065"/>
    <w:rsid w:val="00DD24BF"/>
    <w:rsid w:val="00DD4CF1"/>
    <w:rsid w:val="00DE155D"/>
    <w:rsid w:val="00DE685F"/>
    <w:rsid w:val="00DF71CF"/>
    <w:rsid w:val="00E14EB0"/>
    <w:rsid w:val="00E15F61"/>
    <w:rsid w:val="00E20DD2"/>
    <w:rsid w:val="00E2539E"/>
    <w:rsid w:val="00E25683"/>
    <w:rsid w:val="00E27E8B"/>
    <w:rsid w:val="00E30E45"/>
    <w:rsid w:val="00E3331F"/>
    <w:rsid w:val="00E52732"/>
    <w:rsid w:val="00E5565F"/>
    <w:rsid w:val="00E64FE4"/>
    <w:rsid w:val="00E77DA7"/>
    <w:rsid w:val="00E82AE1"/>
    <w:rsid w:val="00E870A4"/>
    <w:rsid w:val="00E9787C"/>
    <w:rsid w:val="00EA4A24"/>
    <w:rsid w:val="00EB1089"/>
    <w:rsid w:val="00EB392A"/>
    <w:rsid w:val="00ED5F60"/>
    <w:rsid w:val="00EE5FC3"/>
    <w:rsid w:val="00EE66FA"/>
    <w:rsid w:val="00EF5BD4"/>
    <w:rsid w:val="00EF5C7E"/>
    <w:rsid w:val="00F12A02"/>
    <w:rsid w:val="00F3128A"/>
    <w:rsid w:val="00F3168D"/>
    <w:rsid w:val="00F45AB3"/>
    <w:rsid w:val="00F46D79"/>
    <w:rsid w:val="00F521AA"/>
    <w:rsid w:val="00F52F96"/>
    <w:rsid w:val="00F62A49"/>
    <w:rsid w:val="00F652C8"/>
    <w:rsid w:val="00F8305A"/>
    <w:rsid w:val="00F900B4"/>
    <w:rsid w:val="00F916D3"/>
    <w:rsid w:val="00F92286"/>
    <w:rsid w:val="00F97938"/>
    <w:rsid w:val="00FA2970"/>
    <w:rsid w:val="00FA2B5F"/>
    <w:rsid w:val="00FA470B"/>
    <w:rsid w:val="00FA566C"/>
    <w:rsid w:val="00FB6D19"/>
    <w:rsid w:val="00FC2CA3"/>
    <w:rsid w:val="00FC6CCA"/>
    <w:rsid w:val="00FC71BE"/>
    <w:rsid w:val="00FC7264"/>
    <w:rsid w:val="00FD614E"/>
    <w:rsid w:val="00FF6325"/>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3E44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10</Pages>
  <Words>3345</Words>
  <Characters>18402</Characters>
  <Application>Microsoft Office Word</Application>
  <DocSecurity>0</DocSecurity>
  <Lines>153</Lines>
  <Paragraphs>43</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3</cp:revision>
  <cp:lastPrinted>2016-11-07T13:39:00Z</cp:lastPrinted>
  <dcterms:created xsi:type="dcterms:W3CDTF">2016-10-26T12:56:00Z</dcterms:created>
  <dcterms:modified xsi:type="dcterms:W3CDTF">2018-05-29T08:24:00Z</dcterms:modified>
  <cp:category/>
</cp:coreProperties>
</file>