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0B4" w:rsidRPr="00ED2BB7" w:rsidRDefault="008250DB"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250DB">
        <w:rPr>
          <w:b/>
          <w:color w:val="FFFFFF" w:themeColor="background1"/>
          <w:sz w:val="21"/>
          <w:szCs w:val="21"/>
          <w:lang w:val="fr"/>
        </w:rPr>
        <w:t>SECTION 1: identification de la substance/du mélange et de la société/de l'entreprise</w:t>
      </w:r>
    </w:p>
    <w:p w:rsidR="00765F0D" w:rsidRPr="00ED2BB7" w:rsidRDefault="00765F0D" w:rsidP="00765F0D">
      <w:pPr>
        <w:widowControl w:val="0"/>
        <w:pBdr>
          <w:left w:val="single" w:sz="4" w:space="4" w:color="auto"/>
          <w:bottom w:val="single" w:sz="4" w:space="1" w:color="auto"/>
          <w:right w:val="single" w:sz="4" w:space="4" w:color="auto"/>
        </w:pBdr>
        <w:ind w:left="-851" w:right="-851"/>
        <w:jc w:val="both"/>
        <w:rPr>
          <w:b/>
          <w:sz w:val="18"/>
          <w:szCs w:val="18"/>
          <w:lang w:val="fr-FR"/>
        </w:rPr>
      </w:pPr>
    </w:p>
    <w:p w:rsidR="00765F0D" w:rsidRPr="00ED2BB7" w:rsidRDefault="008250DB" w:rsidP="00BA4054">
      <w:pPr>
        <w:pStyle w:val="Paragraphedeliste"/>
        <w:widowControl w:val="0"/>
        <w:numPr>
          <w:ilvl w:val="1"/>
          <w:numId w:val="5"/>
        </w:numPr>
        <w:pBdr>
          <w:left w:val="single" w:sz="4" w:space="4" w:color="auto"/>
          <w:bottom w:val="single" w:sz="4" w:space="1" w:color="auto"/>
          <w:right w:val="single" w:sz="4" w:space="4" w:color="auto"/>
        </w:pBdr>
        <w:ind w:right="-851"/>
        <w:jc w:val="both"/>
        <w:rPr>
          <w:rFonts w:ascii="Arial" w:hAnsi="Arial" w:cs="Arial"/>
          <w:b/>
          <w:sz w:val="18"/>
          <w:szCs w:val="18"/>
          <w:lang w:val="fr-FR"/>
        </w:rPr>
      </w:pPr>
      <w:r w:rsidRPr="00954B5A">
        <w:rPr>
          <w:b/>
          <w:sz w:val="18"/>
          <w:szCs w:val="18"/>
          <w:lang w:val="fr"/>
        </w:rPr>
        <w:t>Identificateur du produit:</w:t>
      </w:r>
      <w:r w:rsidR="00765F0D" w:rsidRPr="00954B5A">
        <w:rPr>
          <w:b/>
          <w:sz w:val="18"/>
          <w:szCs w:val="18"/>
          <w:lang w:val="fr"/>
        </w:rPr>
        <w:tab/>
      </w:r>
      <w:r w:rsidR="00765F0D" w:rsidRPr="00954B5A">
        <w:rPr>
          <w:b/>
          <w:sz w:val="18"/>
          <w:szCs w:val="18"/>
          <w:lang w:val="fr"/>
        </w:rPr>
        <w:tab/>
      </w:r>
      <w:r w:rsidR="00954B5A">
        <w:rPr>
          <w:b/>
          <w:sz w:val="18"/>
          <w:szCs w:val="18"/>
          <w:lang w:val="fr"/>
        </w:rPr>
        <w:tab/>
      </w:r>
      <w:r w:rsidR="00345EA1">
        <w:rPr>
          <w:b/>
          <w:sz w:val="18"/>
          <w:szCs w:val="18"/>
          <w:lang w:val="fr"/>
        </w:rPr>
        <w:tab/>
      </w:r>
      <w:r w:rsidR="00345EA1">
        <w:rPr>
          <w:sz w:val="18"/>
          <w:szCs w:val="18"/>
          <w:lang w:val="fr"/>
        </w:rPr>
        <w:t xml:space="preserve">PROSZEK </w:t>
      </w:r>
      <w:r w:rsidR="00016D10">
        <w:rPr>
          <w:sz w:val="18"/>
          <w:szCs w:val="18"/>
          <w:lang w:val="fr"/>
        </w:rPr>
        <w:t>DO</w:t>
      </w:r>
      <w:r w:rsidR="00345EA1">
        <w:rPr>
          <w:sz w:val="18"/>
          <w:szCs w:val="18"/>
          <w:lang w:val="fr"/>
        </w:rPr>
        <w:t xml:space="preserve"> PRANIA </w:t>
      </w:r>
      <w:r w:rsidR="00016D10">
        <w:rPr>
          <w:sz w:val="18"/>
          <w:szCs w:val="18"/>
          <w:lang w:val="fr"/>
        </w:rPr>
        <w:t>EX</w:t>
      </w:r>
    </w:p>
    <w:p w:rsidR="00765F0D" w:rsidRPr="00ED2BB7"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29126F" w:rsidRPr="00ED2BB7"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b/>
          <w:sz w:val="18"/>
          <w:szCs w:val="18"/>
          <w:lang w:val="fr"/>
        </w:rPr>
        <w:t xml:space="preserve">1,2  </w:t>
      </w:r>
      <w:r w:rsidR="008250DB" w:rsidRPr="008250DB">
        <w:rPr>
          <w:b/>
          <w:sz w:val="18"/>
          <w:szCs w:val="18"/>
          <w:lang w:val="fr"/>
        </w:rPr>
        <w:t>Pertinentes utilisations identifiées de la substance ou du mélange et utilisations conseillées contre:</w:t>
      </w:r>
    </w:p>
    <w:p w:rsidR="00345EA1" w:rsidRPr="00ED2BB7" w:rsidRDefault="00BA4054" w:rsidP="00345EA1">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r w:rsidRPr="008250DB">
        <w:rPr>
          <w:sz w:val="18"/>
          <w:szCs w:val="18"/>
          <w:lang w:val="fr"/>
        </w:rPr>
        <w:tab/>
      </w:r>
      <w:r w:rsidR="00ED2BB7" w:rsidRPr="00ED2BB7">
        <w:rPr>
          <w:sz w:val="18"/>
          <w:szCs w:val="18"/>
          <w:lang w:val="fr"/>
        </w:rPr>
        <w:t>Poudre faiblement moussante conçue pour le blanchissage des capitonnages (velours, matériaux), des revêtements de plafond, des revêtements de sols et des tapis par extraction à l'aide de dispositifs d'extraction.</w:t>
      </w:r>
    </w:p>
    <w:p w:rsidR="00765F0D" w:rsidRPr="00ED2BB7"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p>
    <w:p w:rsidR="00F900B4" w:rsidRPr="00ED2BB7" w:rsidRDefault="00BA4054" w:rsidP="00BA4054">
      <w:pPr>
        <w:widowControl w:val="0"/>
        <w:pBdr>
          <w:left w:val="single" w:sz="4" w:space="4" w:color="auto"/>
          <w:bottom w:val="single" w:sz="4" w:space="1" w:color="auto"/>
          <w:right w:val="single" w:sz="4" w:space="4" w:color="auto"/>
        </w:pBdr>
        <w:ind w:left="-491" w:right="-851" w:hanging="360"/>
        <w:jc w:val="both"/>
        <w:rPr>
          <w:rFonts w:ascii="Arial" w:hAnsi="Arial" w:cs="Arial"/>
          <w:b/>
          <w:sz w:val="18"/>
          <w:szCs w:val="18"/>
          <w:lang w:val="fr-FR"/>
        </w:rPr>
      </w:pPr>
      <w:r w:rsidRPr="008A3107">
        <w:rPr>
          <w:b/>
          <w:sz w:val="18"/>
          <w:szCs w:val="18"/>
          <w:lang w:val="fr"/>
        </w:rPr>
        <w:t xml:space="preserve">1,3 </w:t>
      </w:r>
      <w:r w:rsidRPr="008A3107">
        <w:rPr>
          <w:b/>
          <w:sz w:val="18"/>
          <w:szCs w:val="18"/>
          <w:lang w:val="fr"/>
        </w:rPr>
        <w:tab/>
      </w:r>
      <w:r w:rsidR="008A3107" w:rsidRPr="008A3107">
        <w:rPr>
          <w:b/>
          <w:sz w:val="18"/>
          <w:szCs w:val="18"/>
          <w:lang w:val="fr"/>
        </w:rPr>
        <w:t>Détails du fournisseur de la fiche signalétique:</w:t>
      </w:r>
    </w:p>
    <w:p w:rsidR="00765F0D" w:rsidRPr="00ED2BB7" w:rsidRDefault="00765F0D" w:rsidP="00BA4054">
      <w:pPr>
        <w:widowControl w:val="0"/>
        <w:pBdr>
          <w:left w:val="single" w:sz="4" w:space="4" w:color="auto"/>
          <w:bottom w:val="single" w:sz="4" w:space="1" w:color="auto"/>
          <w:right w:val="single" w:sz="4" w:space="4" w:color="auto"/>
        </w:pBdr>
        <w:ind w:left="-491" w:right="-851" w:hanging="360"/>
        <w:jc w:val="both"/>
        <w:rPr>
          <w:rFonts w:ascii="Arial" w:hAnsi="Arial" w:cs="Arial"/>
          <w:sz w:val="18"/>
          <w:szCs w:val="18"/>
          <w:lang w:val="fr-FR"/>
        </w:rPr>
      </w:pPr>
    </w:p>
    <w:p w:rsidR="00765F0D" w:rsidRPr="003277A4"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rPr>
      </w:pPr>
      <w:r w:rsidRPr="008A3107">
        <w:rPr>
          <w:sz w:val="18"/>
          <w:szCs w:val="18"/>
          <w:lang w:val="fr"/>
        </w:rPr>
        <w:tab/>
      </w:r>
      <w:r w:rsidR="00F900B4" w:rsidRPr="003277A4">
        <w:rPr>
          <w:sz w:val="18"/>
          <w:szCs w:val="18"/>
          <w:lang w:val="fr"/>
        </w:rPr>
        <w:t>TENZI SP. z o.o.</w:t>
      </w:r>
    </w:p>
    <w:p w:rsidR="00765F0D" w:rsidRPr="00ED2BB7"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
        </w:rPr>
      </w:pPr>
      <w:r>
        <w:rPr>
          <w:sz w:val="18"/>
          <w:szCs w:val="18"/>
          <w:lang w:val="fr"/>
        </w:rPr>
        <w:tab/>
      </w:r>
      <w:proofErr w:type="spellStart"/>
      <w:r w:rsidR="00765F0D" w:rsidRPr="00954B5A">
        <w:rPr>
          <w:sz w:val="18"/>
          <w:szCs w:val="18"/>
          <w:lang w:val="fr"/>
        </w:rPr>
        <w:t>Skarbimierzyce</w:t>
      </w:r>
      <w:proofErr w:type="spellEnd"/>
      <w:r w:rsidR="00765F0D" w:rsidRPr="00954B5A">
        <w:rPr>
          <w:sz w:val="18"/>
          <w:szCs w:val="18"/>
          <w:lang w:val="fr"/>
        </w:rPr>
        <w:t xml:space="preserve"> 20</w:t>
      </w:r>
    </w:p>
    <w:p w:rsidR="00765F0D" w:rsidRPr="00ED2BB7"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72-002 DOŁUJE</w:t>
      </w:r>
    </w:p>
    <w:p w:rsidR="00765F0D" w:rsidRPr="00ED2BB7"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Tél. + 48 91 3119777</w:t>
      </w:r>
    </w:p>
    <w:p w:rsidR="00765F0D" w:rsidRPr="00ED2BB7"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765F0D" w:rsidRPr="00954B5A">
        <w:rPr>
          <w:sz w:val="18"/>
          <w:szCs w:val="18"/>
          <w:lang w:val="fr"/>
        </w:rPr>
        <w:t>Fax. + 48 91 3119779</w:t>
      </w:r>
    </w:p>
    <w:p w:rsidR="00765F0D" w:rsidRPr="00ED2BB7" w:rsidRDefault="00BA4054"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r w:rsidRPr="00954B5A">
        <w:rPr>
          <w:sz w:val="18"/>
          <w:szCs w:val="18"/>
          <w:lang w:val="fr"/>
        </w:rPr>
        <w:tab/>
      </w:r>
      <w:r w:rsidR="008250DB" w:rsidRPr="008250DB">
        <w:rPr>
          <w:sz w:val="18"/>
          <w:szCs w:val="18"/>
          <w:lang w:val="fr"/>
        </w:rPr>
        <w:t>Adresse E-mail d'un</w:t>
      </w:r>
      <w:r w:rsidR="00016D10">
        <w:rPr>
          <w:sz w:val="18"/>
          <w:szCs w:val="18"/>
          <w:lang w:val="fr"/>
        </w:rPr>
        <w:t>e</w:t>
      </w:r>
      <w:r w:rsidR="00016D10" w:rsidRPr="00016D10">
        <w:rPr>
          <w:sz w:val="18"/>
          <w:szCs w:val="18"/>
          <w:lang w:val="fr"/>
        </w:rPr>
        <w:t xml:space="preserve"> </w:t>
      </w:r>
      <w:r w:rsidR="00016D10">
        <w:rPr>
          <w:sz w:val="18"/>
          <w:szCs w:val="18"/>
          <w:lang w:val="fr"/>
        </w:rPr>
        <w:t>personne</w:t>
      </w:r>
      <w:r w:rsidR="008250DB" w:rsidRPr="008250DB">
        <w:rPr>
          <w:sz w:val="18"/>
          <w:szCs w:val="18"/>
          <w:lang w:val="fr"/>
        </w:rPr>
        <w:t xml:space="preserve"> </w:t>
      </w:r>
      <w:r w:rsidR="00016D10" w:rsidRPr="008250DB">
        <w:rPr>
          <w:sz w:val="18"/>
          <w:szCs w:val="18"/>
          <w:lang w:val="fr"/>
        </w:rPr>
        <w:t>co</w:t>
      </w:r>
      <w:r w:rsidR="00016D10">
        <w:rPr>
          <w:sz w:val="18"/>
          <w:szCs w:val="18"/>
          <w:lang w:val="fr"/>
        </w:rPr>
        <w:t>mpétente</w:t>
      </w:r>
      <w:r w:rsidR="003D58D6">
        <w:rPr>
          <w:sz w:val="18"/>
          <w:szCs w:val="18"/>
          <w:lang w:val="fr"/>
        </w:rPr>
        <w:t xml:space="preserve"> responsable de</w:t>
      </w:r>
      <w:r w:rsidR="00ED2BB7">
        <w:rPr>
          <w:sz w:val="18"/>
          <w:szCs w:val="18"/>
          <w:lang w:val="fr"/>
        </w:rPr>
        <w:t>s</w:t>
      </w:r>
      <w:r w:rsidR="003D58D6">
        <w:rPr>
          <w:sz w:val="18"/>
          <w:szCs w:val="18"/>
          <w:lang w:val="fr"/>
        </w:rPr>
        <w:t xml:space="preserve"> </w:t>
      </w:r>
      <w:r w:rsidR="00ED2BB7">
        <w:rPr>
          <w:sz w:val="18"/>
          <w:szCs w:val="18"/>
          <w:lang w:val="fr"/>
        </w:rPr>
        <w:t>F</w:t>
      </w:r>
      <w:r w:rsidR="008250DB" w:rsidRPr="008250DB">
        <w:rPr>
          <w:sz w:val="18"/>
          <w:szCs w:val="18"/>
          <w:lang w:val="fr"/>
        </w:rPr>
        <w:t>DS: Technolog@tenzi.pl</w:t>
      </w:r>
    </w:p>
    <w:p w:rsidR="008250DB" w:rsidRPr="00ED2BB7" w:rsidRDefault="008250DB" w:rsidP="00BA4054">
      <w:pPr>
        <w:widowControl w:val="0"/>
        <w:pBdr>
          <w:left w:val="single" w:sz="4" w:space="4" w:color="auto"/>
          <w:bottom w:val="single" w:sz="4" w:space="1" w:color="auto"/>
          <w:right w:val="single" w:sz="4" w:space="4" w:color="auto"/>
        </w:pBdr>
        <w:tabs>
          <w:tab w:val="num" w:pos="-851"/>
        </w:tabs>
        <w:ind w:left="-491" w:right="-851" w:hanging="360"/>
        <w:rPr>
          <w:rFonts w:ascii="Arial" w:hAnsi="Arial" w:cs="Arial"/>
          <w:sz w:val="18"/>
          <w:szCs w:val="18"/>
          <w:lang w:val="fr-FR"/>
        </w:rPr>
      </w:pPr>
    </w:p>
    <w:p w:rsidR="005C0590" w:rsidRPr="00ED2BB7" w:rsidRDefault="005C0590"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b/>
          <w:sz w:val="18"/>
          <w:szCs w:val="18"/>
          <w:lang w:val="fr"/>
        </w:rPr>
        <w:t xml:space="preserve">1,4  </w:t>
      </w:r>
      <w:r w:rsidR="00BA4054" w:rsidRPr="00195FFA">
        <w:rPr>
          <w:b/>
          <w:sz w:val="18"/>
          <w:szCs w:val="18"/>
          <w:lang w:val="fr"/>
        </w:rPr>
        <w:tab/>
      </w:r>
      <w:r w:rsidR="003708DE" w:rsidRPr="00195FFA">
        <w:rPr>
          <w:b/>
          <w:sz w:val="18"/>
          <w:szCs w:val="18"/>
          <w:lang w:val="fr"/>
        </w:rPr>
        <w:t>Numéro de téléphone d'urgence:</w:t>
      </w:r>
    </w:p>
    <w:p w:rsidR="00765F0D" w:rsidRPr="00ED2BB7"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195FFA" w:rsidRPr="00195FFA">
        <w:rPr>
          <w:sz w:val="18"/>
          <w:szCs w:val="18"/>
          <w:lang w:val="fr"/>
        </w:rPr>
        <w:t>+ 48 91 31 19 777 (lun.- Ven. 8h</w:t>
      </w:r>
      <w:r w:rsidR="00195FFA">
        <w:rPr>
          <w:sz w:val="18"/>
          <w:szCs w:val="18"/>
          <w:lang w:val="fr"/>
        </w:rPr>
        <w:t xml:space="preserve"> </w:t>
      </w:r>
      <w:r w:rsidR="00195FFA" w:rsidRPr="00195FFA">
        <w:rPr>
          <w:sz w:val="18"/>
          <w:szCs w:val="18"/>
          <w:lang w:val="fr"/>
        </w:rPr>
        <w:t>-</w:t>
      </w:r>
      <w:r w:rsidR="00195FFA">
        <w:rPr>
          <w:sz w:val="18"/>
          <w:szCs w:val="18"/>
          <w:lang w:val="fr"/>
        </w:rPr>
        <w:t xml:space="preserve"> </w:t>
      </w:r>
      <w:r w:rsidR="00195FFA" w:rsidRPr="00195FFA">
        <w:rPr>
          <w:sz w:val="18"/>
          <w:szCs w:val="18"/>
          <w:lang w:val="fr"/>
        </w:rPr>
        <w:t>16h) ou 112</w:t>
      </w:r>
      <w:r w:rsidR="00195FFA">
        <w:rPr>
          <w:sz w:val="18"/>
          <w:szCs w:val="18"/>
          <w:lang w:val="fr"/>
        </w:rPr>
        <w:t>.</w:t>
      </w:r>
    </w:p>
    <w:p w:rsidR="00F900B4" w:rsidRPr="00ED2BB7" w:rsidRDefault="00BA4054" w:rsidP="00BA4054">
      <w:pPr>
        <w:widowControl w:val="0"/>
        <w:pBdr>
          <w:left w:val="single" w:sz="4" w:space="4" w:color="auto"/>
          <w:bottom w:val="single" w:sz="4" w:space="1" w:color="auto"/>
          <w:right w:val="single" w:sz="4" w:space="4" w:color="auto"/>
        </w:pBdr>
        <w:ind w:left="-491" w:right="-851" w:hanging="360"/>
        <w:rPr>
          <w:rFonts w:ascii="Arial" w:hAnsi="Arial" w:cs="Arial"/>
          <w:sz w:val="18"/>
          <w:szCs w:val="18"/>
          <w:lang w:val="fr-FR"/>
        </w:rPr>
      </w:pPr>
      <w:r w:rsidRPr="00195FFA">
        <w:rPr>
          <w:sz w:val="18"/>
          <w:szCs w:val="18"/>
          <w:lang w:val="fr"/>
        </w:rPr>
        <w:tab/>
      </w:r>
      <w:r w:rsidR="00F900B4" w:rsidRPr="00195FFA">
        <w:rPr>
          <w:sz w:val="18"/>
          <w:szCs w:val="18"/>
          <w:lang w:val="fr"/>
        </w:rPr>
        <w:t xml:space="preserve"> </w:t>
      </w:r>
    </w:p>
    <w:p w:rsidR="00765F0D" w:rsidRPr="00ED2BB7" w:rsidRDefault="00765F0D" w:rsidP="00765F0D">
      <w:pPr>
        <w:widowControl w:val="0"/>
        <w:pBdr>
          <w:left w:val="single" w:sz="4" w:space="4" w:color="auto"/>
          <w:bottom w:val="single" w:sz="4" w:space="1" w:color="auto"/>
          <w:right w:val="single" w:sz="4" w:space="4" w:color="auto"/>
        </w:pBdr>
        <w:ind w:left="-851" w:right="-851"/>
        <w:rPr>
          <w:sz w:val="18"/>
          <w:szCs w:val="18"/>
          <w:lang w:val="fr-FR"/>
        </w:rPr>
      </w:pPr>
    </w:p>
    <w:p w:rsidR="00A4263F" w:rsidRPr="00ED2BB7" w:rsidRDefault="00A4263F" w:rsidP="00F900B4">
      <w:pPr>
        <w:jc w:val="center"/>
        <w:rPr>
          <w:lang w:val="fr-FR"/>
        </w:rPr>
      </w:pPr>
    </w:p>
    <w:p w:rsidR="00A4263F" w:rsidRPr="00ED2BB7" w:rsidRDefault="00A4263F" w:rsidP="00F900B4">
      <w:pPr>
        <w:jc w:val="center"/>
        <w:rPr>
          <w:lang w:val="fr-FR"/>
        </w:rPr>
      </w:pPr>
    </w:p>
    <w:p w:rsidR="00A4263F" w:rsidRPr="00ED2BB7" w:rsidRDefault="00A4263F" w:rsidP="00F900B4">
      <w:pPr>
        <w:jc w:val="center"/>
        <w:rPr>
          <w:lang w:val="fr-FR"/>
        </w:rPr>
      </w:pPr>
    </w:p>
    <w:p w:rsidR="00186C20" w:rsidRPr="00ED2BB7" w:rsidRDefault="00186C20" w:rsidP="00F900B4">
      <w:pPr>
        <w:jc w:val="center"/>
        <w:rPr>
          <w:lang w:val="fr-FR"/>
        </w:rPr>
      </w:pPr>
    </w:p>
    <w:p w:rsidR="0029126F" w:rsidRPr="00ED2BB7" w:rsidRDefault="00A11A28" w:rsidP="00655F05">
      <w:pPr>
        <w:widowControl w:val="0"/>
        <w:pBdr>
          <w:top w:val="single" w:sz="4" w:space="1" w:color="auto"/>
          <w:left w:val="single" w:sz="4" w:space="4" w:color="auto"/>
          <w:bottom w:val="single" w:sz="4" w:space="1"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2. IDENTIFICATION des dangers</w:t>
      </w:r>
    </w:p>
    <w:p w:rsidR="003277A4" w:rsidRPr="00ED2BB7" w:rsidRDefault="003277A4" w:rsidP="003277A4">
      <w:pPr>
        <w:widowControl w:val="0"/>
        <w:pBdr>
          <w:left w:val="single" w:sz="4" w:space="4" w:color="auto"/>
          <w:bottom w:val="single" w:sz="4" w:space="1" w:color="auto"/>
          <w:right w:val="single" w:sz="4" w:space="4" w:color="auto"/>
        </w:pBdr>
        <w:ind w:left="-851" w:right="-851"/>
        <w:rPr>
          <w:lang w:val="fr-FR"/>
        </w:rPr>
      </w:pPr>
    </w:p>
    <w:p w:rsidR="003277A4" w:rsidRPr="00ED2BB7"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2,1. </w:t>
      </w:r>
      <w:r w:rsidR="005C0590" w:rsidRPr="00954B5A">
        <w:rPr>
          <w:b/>
          <w:sz w:val="18"/>
          <w:szCs w:val="18"/>
          <w:lang w:val="fr"/>
        </w:rPr>
        <w:t xml:space="preserve"> </w:t>
      </w:r>
      <w:r w:rsidR="00BA4054" w:rsidRPr="00954B5A">
        <w:rPr>
          <w:b/>
          <w:sz w:val="18"/>
          <w:szCs w:val="18"/>
          <w:lang w:val="fr"/>
        </w:rPr>
        <w:tab/>
      </w:r>
      <w:r w:rsidR="00A11A28" w:rsidRPr="00A11A28">
        <w:rPr>
          <w:b/>
          <w:sz w:val="18"/>
          <w:szCs w:val="18"/>
          <w:lang w:val="fr"/>
        </w:rPr>
        <w:t>Classification de la substance ou du mélange</w:t>
      </w:r>
      <w:r w:rsidR="00A11A28">
        <w:rPr>
          <w:b/>
          <w:sz w:val="18"/>
          <w:szCs w:val="18"/>
          <w:lang w:val="fr"/>
        </w:rPr>
        <w:t>:</w:t>
      </w:r>
    </w:p>
    <w:p w:rsidR="003277A4" w:rsidRPr="00ED2BB7" w:rsidRDefault="003277A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3277A4" w:rsidRPr="00ED2BB7" w:rsidRDefault="00BA4054" w:rsidP="00BA405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11A28">
        <w:rPr>
          <w:b/>
          <w:i/>
          <w:sz w:val="18"/>
          <w:szCs w:val="18"/>
          <w:lang w:val="fr"/>
        </w:rPr>
        <w:tab/>
      </w:r>
      <w:r w:rsidR="00A11A28" w:rsidRPr="00A11A28">
        <w:rPr>
          <w:b/>
          <w:i/>
          <w:sz w:val="18"/>
          <w:szCs w:val="18"/>
          <w:lang w:val="fr"/>
        </w:rPr>
        <w:t>Classification selon le règlement (CE) n ° 1272/2008</w:t>
      </w:r>
      <w:r w:rsidR="00A11A28">
        <w:rPr>
          <w:b/>
          <w:i/>
          <w:sz w:val="18"/>
          <w:szCs w:val="18"/>
          <w:lang w:val="fr"/>
        </w:rPr>
        <w:t>:</w:t>
      </w:r>
    </w:p>
    <w:p w:rsidR="00586815" w:rsidRPr="00ED2BB7" w:rsidRDefault="00586815"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009A3B09">
        <w:rPr>
          <w:b/>
          <w:sz w:val="18"/>
          <w:szCs w:val="18"/>
          <w:lang w:val="fr"/>
        </w:rPr>
        <w:t>Peau Corr</w:t>
      </w:r>
      <w:r w:rsidRPr="00080395">
        <w:rPr>
          <w:b/>
          <w:sz w:val="18"/>
          <w:szCs w:val="18"/>
          <w:lang w:val="fr"/>
        </w:rPr>
        <w:t xml:space="preserve">. </w:t>
      </w:r>
      <w:r w:rsidR="009A3B09">
        <w:rPr>
          <w:b/>
          <w:sz w:val="18"/>
          <w:szCs w:val="18"/>
          <w:lang w:val="fr"/>
        </w:rPr>
        <w:t>1b</w:t>
      </w:r>
      <w:r>
        <w:rPr>
          <w:b/>
          <w:sz w:val="18"/>
          <w:szCs w:val="18"/>
          <w:lang w:val="fr"/>
        </w:rPr>
        <w:t xml:space="preserve"> </w:t>
      </w:r>
      <w:r w:rsidRPr="00080395">
        <w:rPr>
          <w:b/>
          <w:sz w:val="18"/>
          <w:szCs w:val="18"/>
          <w:lang w:val="fr"/>
        </w:rPr>
        <w:t>H31</w:t>
      </w:r>
      <w:r w:rsidR="009A3B09">
        <w:rPr>
          <w:b/>
          <w:sz w:val="18"/>
          <w:szCs w:val="18"/>
          <w:lang w:val="fr"/>
        </w:rPr>
        <w:t>4</w:t>
      </w:r>
      <w:r w:rsidRPr="00080395">
        <w:rPr>
          <w:b/>
          <w:sz w:val="18"/>
          <w:szCs w:val="18"/>
          <w:lang w:val="fr"/>
        </w:rPr>
        <w:t xml:space="preserve"> </w:t>
      </w:r>
      <w:r>
        <w:rPr>
          <w:b/>
          <w:sz w:val="18"/>
          <w:szCs w:val="18"/>
          <w:lang w:val="fr"/>
        </w:rPr>
        <w:tab/>
      </w:r>
      <w:r>
        <w:rPr>
          <w:b/>
          <w:sz w:val="18"/>
          <w:szCs w:val="18"/>
          <w:lang w:val="fr"/>
        </w:rPr>
        <w:tab/>
      </w:r>
      <w:r w:rsidRPr="00080395">
        <w:rPr>
          <w:sz w:val="18"/>
          <w:szCs w:val="18"/>
          <w:lang w:val="fr"/>
        </w:rPr>
        <w:t xml:space="preserve">– </w:t>
      </w:r>
      <w:r w:rsidR="009A3B09" w:rsidRPr="005D1D44">
        <w:rPr>
          <w:sz w:val="18"/>
          <w:szCs w:val="18"/>
          <w:lang w:val="fr"/>
        </w:rPr>
        <w:t>Provoque de graves brûlures cutanées et des lésions oculaires</w:t>
      </w:r>
      <w:r w:rsidR="009A3B09">
        <w:rPr>
          <w:sz w:val="18"/>
          <w:szCs w:val="18"/>
          <w:lang w:val="fr"/>
        </w:rPr>
        <w:t>.</w:t>
      </w:r>
    </w:p>
    <w:p w:rsidR="00586815" w:rsidRPr="00ED2BB7" w:rsidRDefault="00586815"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r w:rsidRPr="00A21E07">
        <w:rPr>
          <w:b/>
          <w:sz w:val="18"/>
          <w:szCs w:val="18"/>
          <w:lang w:val="fr"/>
        </w:rPr>
        <w:t>Un barrage oculaire. 1 H318</w:t>
      </w:r>
      <w:r>
        <w:rPr>
          <w:sz w:val="18"/>
          <w:szCs w:val="18"/>
          <w:lang w:val="fr"/>
        </w:rPr>
        <w:tab/>
      </w:r>
      <w:r w:rsidR="00550979">
        <w:rPr>
          <w:sz w:val="18"/>
          <w:szCs w:val="18"/>
          <w:lang w:val="fr"/>
        </w:rPr>
        <w:tab/>
      </w:r>
      <w:r w:rsidRPr="00A11A28">
        <w:rPr>
          <w:sz w:val="18"/>
          <w:szCs w:val="18"/>
          <w:lang w:val="fr"/>
        </w:rPr>
        <w:t xml:space="preserve">– </w:t>
      </w:r>
      <w:r w:rsidRPr="00A21E07">
        <w:rPr>
          <w:sz w:val="18"/>
          <w:szCs w:val="18"/>
          <w:lang w:val="fr"/>
        </w:rPr>
        <w:t>Cause des lésions oculaires graves.</w:t>
      </w:r>
    </w:p>
    <w:p w:rsidR="00586815" w:rsidRPr="00ED2BB7" w:rsidRDefault="00586815" w:rsidP="00550979">
      <w:pPr>
        <w:widowControl w:val="0"/>
        <w:pBdr>
          <w:left w:val="single" w:sz="4" w:space="4" w:color="auto"/>
          <w:bottom w:val="single" w:sz="4" w:space="1" w:color="auto"/>
          <w:right w:val="single" w:sz="4" w:space="4" w:color="auto"/>
        </w:pBdr>
        <w:tabs>
          <w:tab w:val="right" w:pos="1276"/>
          <w:tab w:val="left" w:pos="1701"/>
        </w:tabs>
        <w:ind w:left="-426" w:right="-851" w:hanging="425"/>
        <w:jc w:val="both"/>
        <w:rPr>
          <w:rFonts w:ascii="Arial" w:hAnsi="Arial" w:cs="Arial"/>
          <w:sz w:val="18"/>
          <w:szCs w:val="18"/>
          <w:lang w:val="fr-FR"/>
        </w:rPr>
      </w:pPr>
    </w:p>
    <w:p w:rsidR="003277A4" w:rsidRPr="00ED2BB7" w:rsidRDefault="00A11A28"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A11A28">
        <w:rPr>
          <w:sz w:val="18"/>
          <w:szCs w:val="18"/>
          <w:lang w:val="fr"/>
        </w:rPr>
        <w:tab/>
      </w:r>
    </w:p>
    <w:p w:rsidR="003277A4" w:rsidRPr="00ED2BB7"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3277A4" w:rsidRPr="00ED2BB7" w:rsidRDefault="003277A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954B5A">
        <w:rPr>
          <w:b/>
          <w:sz w:val="18"/>
          <w:szCs w:val="18"/>
          <w:lang w:val="fr"/>
        </w:rPr>
        <w:t>2,2.</w:t>
      </w:r>
      <w:r w:rsidR="005C0590" w:rsidRPr="00954B5A">
        <w:rPr>
          <w:b/>
          <w:sz w:val="18"/>
          <w:szCs w:val="18"/>
          <w:lang w:val="fr"/>
        </w:rPr>
        <w:t xml:space="preserve"> </w:t>
      </w:r>
      <w:r w:rsidRPr="00954B5A">
        <w:rPr>
          <w:b/>
          <w:sz w:val="18"/>
          <w:szCs w:val="18"/>
          <w:lang w:val="fr"/>
        </w:rPr>
        <w:t xml:space="preserve"> </w:t>
      </w:r>
      <w:r w:rsidR="00BA4054" w:rsidRPr="00954B5A">
        <w:rPr>
          <w:b/>
          <w:sz w:val="18"/>
          <w:szCs w:val="18"/>
          <w:lang w:val="fr"/>
        </w:rPr>
        <w:tab/>
      </w:r>
      <w:r w:rsidR="005306C2" w:rsidRPr="005306C2">
        <w:rPr>
          <w:b/>
          <w:sz w:val="18"/>
          <w:szCs w:val="18"/>
          <w:lang w:val="fr"/>
        </w:rPr>
        <w:t>Éléments d'étiquette:</w:t>
      </w:r>
    </w:p>
    <w:p w:rsidR="003277A4" w:rsidRPr="00ED2BB7" w:rsidRDefault="00BA405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5306C2">
        <w:rPr>
          <w:b/>
          <w:sz w:val="18"/>
          <w:szCs w:val="18"/>
          <w:lang w:val="fr"/>
        </w:rPr>
        <w:tab/>
      </w:r>
      <w:r w:rsidR="005306C2" w:rsidRPr="00954B5A">
        <w:rPr>
          <w:b/>
          <w:sz w:val="18"/>
          <w:szCs w:val="18"/>
          <w:lang w:val="fr"/>
        </w:rPr>
        <w:t>(</w:t>
      </w:r>
      <w:proofErr w:type="gramStart"/>
      <w:r w:rsidR="005306C2" w:rsidRPr="00954B5A">
        <w:rPr>
          <w:b/>
          <w:sz w:val="18"/>
          <w:szCs w:val="18"/>
          <w:lang w:val="fr"/>
        </w:rPr>
        <w:t>selon</w:t>
      </w:r>
      <w:proofErr w:type="gramEnd"/>
      <w:r w:rsidR="005306C2" w:rsidRPr="00954B5A">
        <w:rPr>
          <w:b/>
          <w:sz w:val="18"/>
          <w:szCs w:val="18"/>
          <w:lang w:val="fr"/>
        </w:rPr>
        <w:t xml:space="preserve"> 1272/2008/CE *)</w:t>
      </w:r>
    </w:p>
    <w:p w:rsidR="003277A4" w:rsidRPr="00ED2BB7"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AA4E26" w:rsidRPr="00ED2BB7" w:rsidRDefault="00AA4E26"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3277A4" w:rsidRDefault="005306C2" w:rsidP="00550979">
      <w:pPr>
        <w:widowControl w:val="0"/>
        <w:pBdr>
          <w:left w:val="single" w:sz="4" w:space="4" w:color="auto"/>
          <w:bottom w:val="single" w:sz="4" w:space="1" w:color="auto"/>
          <w:right w:val="single" w:sz="4" w:space="4" w:color="auto"/>
        </w:pBdr>
        <w:tabs>
          <w:tab w:val="right" w:pos="1276"/>
        </w:tabs>
        <w:ind w:left="-426" w:right="-851" w:hanging="425"/>
        <w:jc w:val="center"/>
        <w:rPr>
          <w:rFonts w:ascii="Arial" w:hAnsi="Arial" w:cs="Arial"/>
          <w:b/>
          <w:sz w:val="18"/>
          <w:szCs w:val="18"/>
        </w:rPr>
      </w:pPr>
      <w:r w:rsidRPr="005306C2">
        <w:rPr>
          <w:b/>
          <w:sz w:val="18"/>
          <w:szCs w:val="18"/>
          <w:lang w:val="fr"/>
        </w:rPr>
        <w:t>Symboles de danger:</w:t>
      </w:r>
    </w:p>
    <w:p w:rsidR="00AA4E26" w:rsidRPr="003277A4" w:rsidRDefault="00AA4E26"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rPr>
      </w:pPr>
    </w:p>
    <w:p w:rsidR="003277A4" w:rsidRPr="003277A4" w:rsidRDefault="00586815" w:rsidP="00550979">
      <w:pPr>
        <w:widowControl w:val="0"/>
        <w:pBdr>
          <w:left w:val="single" w:sz="4" w:space="4" w:color="auto"/>
          <w:bottom w:val="single" w:sz="4" w:space="1" w:color="auto"/>
          <w:right w:val="single" w:sz="4" w:space="4" w:color="auto"/>
        </w:pBdr>
        <w:tabs>
          <w:tab w:val="right" w:pos="1276"/>
        </w:tabs>
        <w:ind w:left="-426" w:right="-851" w:hanging="425"/>
        <w:jc w:val="center"/>
        <w:rPr>
          <w:rFonts w:ascii="Arial" w:hAnsi="Arial" w:cs="Arial"/>
        </w:rPr>
      </w:pPr>
      <w:r>
        <w:rPr>
          <w:noProof/>
          <w:lang w:val="fr-FR" w:eastAsia="fr-FR"/>
        </w:rPr>
        <w:drawing>
          <wp:inline distT="0" distB="0" distL="0" distR="0">
            <wp:extent cx="756285" cy="756285"/>
            <wp:effectExtent l="19050" t="0" r="571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6285" cy="756285"/>
                    </a:xfrm>
                    <a:prstGeom prst="rect">
                      <a:avLst/>
                    </a:prstGeom>
                    <a:noFill/>
                  </pic:spPr>
                </pic:pic>
              </a:graphicData>
            </a:graphic>
          </wp:inline>
        </w:drawing>
      </w:r>
    </w:p>
    <w:p w:rsidR="003277A4" w:rsidRPr="00ED2BB7"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r w:rsidR="00655F05" w:rsidRPr="000D780F">
        <w:rPr>
          <w:b/>
          <w:sz w:val="18"/>
          <w:szCs w:val="18"/>
          <w:lang w:val="fr"/>
        </w:rPr>
        <w:t>Mots de signal</w:t>
      </w:r>
      <w:r w:rsidR="003277A4" w:rsidRPr="000D780F">
        <w:rPr>
          <w:sz w:val="18"/>
          <w:szCs w:val="18"/>
          <w:lang w:val="fr"/>
        </w:rPr>
        <w:t xml:space="preserve">: </w:t>
      </w:r>
    </w:p>
    <w:p w:rsidR="003277A4" w:rsidRPr="00ED2BB7"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0D780F">
        <w:rPr>
          <w:sz w:val="18"/>
          <w:szCs w:val="18"/>
          <w:lang w:val="fr"/>
        </w:rPr>
        <w:tab/>
      </w:r>
      <w:r w:rsidR="00586815">
        <w:rPr>
          <w:sz w:val="18"/>
          <w:szCs w:val="18"/>
          <w:lang w:val="fr"/>
        </w:rPr>
        <w:t>Danger</w:t>
      </w:r>
    </w:p>
    <w:p w:rsidR="003277A4" w:rsidRPr="00ED2BB7" w:rsidRDefault="003277A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b/>
          <w:sz w:val="18"/>
          <w:szCs w:val="18"/>
          <w:lang w:val="fr-FR"/>
        </w:rPr>
      </w:pPr>
    </w:p>
    <w:p w:rsidR="003277A4" w:rsidRPr="00ED2BB7" w:rsidRDefault="00BA4054" w:rsidP="0055097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0D780F">
        <w:rPr>
          <w:b/>
          <w:sz w:val="18"/>
          <w:szCs w:val="18"/>
          <w:lang w:val="fr"/>
        </w:rPr>
        <w:tab/>
      </w:r>
      <w:r w:rsidR="000D780F" w:rsidRPr="000D780F">
        <w:rPr>
          <w:b/>
          <w:sz w:val="18"/>
          <w:szCs w:val="18"/>
          <w:lang w:val="fr"/>
        </w:rPr>
        <w:t>Énoncés de danger:</w:t>
      </w:r>
    </w:p>
    <w:p w:rsidR="009A3B09" w:rsidRPr="00ED2BB7" w:rsidRDefault="009A3B09" w:rsidP="009A3B09">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Pr="007A5BD0">
        <w:rPr>
          <w:b/>
          <w:sz w:val="18"/>
          <w:szCs w:val="18"/>
          <w:lang w:val="fr"/>
        </w:rPr>
        <w:t>4</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Provoque de graves brûlures cutanées et des lésions oculaires</w:t>
      </w:r>
      <w:r>
        <w:rPr>
          <w:sz w:val="18"/>
          <w:szCs w:val="18"/>
          <w:lang w:val="fr"/>
        </w:rPr>
        <w:t>.</w:t>
      </w:r>
    </w:p>
    <w:p w:rsidR="00186C20" w:rsidRPr="00ED2BB7" w:rsidRDefault="00BA4054"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sidRPr="000D780F">
        <w:rPr>
          <w:b/>
          <w:sz w:val="18"/>
          <w:szCs w:val="18"/>
          <w:lang w:val="fr"/>
        </w:rPr>
        <w:tab/>
      </w:r>
    </w:p>
    <w:p w:rsidR="003277A4" w:rsidRPr="00ED2BB7" w:rsidRDefault="00A21E07" w:rsidP="00550979">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b/>
          <w:sz w:val="18"/>
          <w:szCs w:val="18"/>
          <w:lang w:val="fr-FR"/>
        </w:rPr>
      </w:pPr>
      <w:r>
        <w:rPr>
          <w:b/>
          <w:sz w:val="18"/>
          <w:szCs w:val="18"/>
          <w:lang w:val="fr"/>
        </w:rPr>
        <w:tab/>
      </w:r>
      <w:r w:rsidRPr="00A21E07">
        <w:rPr>
          <w:b/>
          <w:sz w:val="18"/>
          <w:szCs w:val="18"/>
          <w:lang w:val="fr"/>
        </w:rPr>
        <w:t>Déclarations de prudence:</w:t>
      </w:r>
    </w:p>
    <w:p w:rsidR="00550979" w:rsidRPr="00ED2BB7" w:rsidRDefault="00550979"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fr-FR"/>
        </w:rPr>
      </w:pPr>
      <w:r>
        <w:rPr>
          <w:sz w:val="18"/>
          <w:szCs w:val="18"/>
          <w:lang w:val="fr"/>
        </w:rPr>
        <w:tab/>
      </w:r>
      <w:r w:rsidRPr="00DB725D">
        <w:rPr>
          <w:b/>
          <w:sz w:val="18"/>
          <w:szCs w:val="18"/>
          <w:lang w:val="fr"/>
        </w:rPr>
        <w:t>P280</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Portez des gants de protection/vêtements de protection/protection des yeux/protection faciale.</w:t>
      </w:r>
    </w:p>
    <w:p w:rsidR="007A1588" w:rsidRPr="00ED2BB7" w:rsidRDefault="007A1588"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fr-FR"/>
        </w:rPr>
      </w:pPr>
      <w:r>
        <w:rPr>
          <w:sz w:val="18"/>
          <w:szCs w:val="18"/>
          <w:lang w:val="fr"/>
        </w:rPr>
        <w:tab/>
      </w:r>
      <w:r w:rsidRPr="00DB725D">
        <w:rPr>
          <w:b/>
          <w:sz w:val="18"/>
          <w:szCs w:val="18"/>
          <w:lang w:val="fr"/>
        </w:rPr>
        <w:t>P301 + P330 + P331</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En cas d'ingestion: rincer la bouche. Ne pas provoquer de vomissements.</w:t>
      </w:r>
    </w:p>
    <w:p w:rsidR="007A1588" w:rsidRPr="00DB725D" w:rsidRDefault="007A1588"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en-US"/>
        </w:rPr>
      </w:pPr>
      <w:r>
        <w:rPr>
          <w:sz w:val="18"/>
          <w:szCs w:val="18"/>
          <w:lang w:val="fr"/>
        </w:rPr>
        <w:tab/>
      </w:r>
      <w:r w:rsidRPr="00DB725D">
        <w:rPr>
          <w:b/>
          <w:sz w:val="18"/>
          <w:szCs w:val="18"/>
          <w:lang w:val="fr"/>
        </w:rPr>
        <w:t>P303 + P361 + P353</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xml:space="preserve">– Si </w:t>
      </w:r>
      <w:r w:rsidR="00016D10">
        <w:rPr>
          <w:sz w:val="18"/>
          <w:szCs w:val="18"/>
          <w:lang w:val="fr"/>
        </w:rPr>
        <w:t xml:space="preserve">c’est </w:t>
      </w:r>
      <w:r w:rsidRPr="00DB725D">
        <w:rPr>
          <w:sz w:val="18"/>
          <w:szCs w:val="18"/>
          <w:lang w:val="fr"/>
        </w:rPr>
        <w:t xml:space="preserve">sur la peau (ou les cheveux): </w:t>
      </w:r>
      <w:r w:rsidR="00016D10">
        <w:rPr>
          <w:sz w:val="18"/>
          <w:szCs w:val="18"/>
          <w:lang w:val="fr"/>
        </w:rPr>
        <w:t>enlev</w:t>
      </w:r>
      <w:r w:rsidRPr="00DB725D">
        <w:rPr>
          <w:sz w:val="18"/>
          <w:szCs w:val="18"/>
          <w:lang w:val="fr"/>
        </w:rPr>
        <w:t>er immédiatement tous les vêtements contaminés. Rincer la peau avec de l'eau [ou une douche].</w:t>
      </w:r>
    </w:p>
    <w:p w:rsidR="003277A4" w:rsidRPr="00ED2BB7" w:rsidRDefault="00BA4054"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fr-FR"/>
        </w:rPr>
      </w:pPr>
      <w:r w:rsidRPr="00954B5A">
        <w:rPr>
          <w:b/>
          <w:sz w:val="18"/>
          <w:szCs w:val="18"/>
          <w:lang w:val="fr"/>
        </w:rPr>
        <w:tab/>
      </w:r>
      <w:r w:rsidR="00A21E07" w:rsidRPr="00A21E07">
        <w:rPr>
          <w:b/>
          <w:sz w:val="18"/>
          <w:szCs w:val="18"/>
          <w:lang w:val="fr"/>
        </w:rPr>
        <w:t xml:space="preserve">P305 + P351 + P338 </w:t>
      </w:r>
      <w:r w:rsidR="00550979">
        <w:rPr>
          <w:b/>
          <w:sz w:val="18"/>
          <w:szCs w:val="18"/>
          <w:lang w:val="fr"/>
        </w:rPr>
        <w:tab/>
      </w:r>
      <w:r w:rsidR="00A21E07">
        <w:rPr>
          <w:b/>
          <w:sz w:val="18"/>
          <w:szCs w:val="18"/>
          <w:lang w:val="fr"/>
        </w:rPr>
        <w:tab/>
      </w:r>
      <w:r w:rsidR="00A21E07" w:rsidRPr="00A21E07">
        <w:rPr>
          <w:sz w:val="18"/>
          <w:szCs w:val="18"/>
          <w:lang w:val="fr"/>
        </w:rPr>
        <w:t xml:space="preserve">– Si </w:t>
      </w:r>
      <w:r w:rsidR="00016D10">
        <w:rPr>
          <w:sz w:val="18"/>
          <w:szCs w:val="18"/>
          <w:lang w:val="fr"/>
        </w:rPr>
        <w:t xml:space="preserve">c’est </w:t>
      </w:r>
      <w:r w:rsidR="00A21E07" w:rsidRPr="00A21E07">
        <w:rPr>
          <w:sz w:val="18"/>
          <w:szCs w:val="18"/>
          <w:lang w:val="fr"/>
        </w:rPr>
        <w:t xml:space="preserve">dans les yeux: rincer prudemment avec de l'eau pendant plusieurs minutes. Enlevez les lentilles de contact, </w:t>
      </w:r>
      <w:r w:rsidR="00A21E07" w:rsidRPr="00A21E07">
        <w:rPr>
          <w:sz w:val="18"/>
          <w:szCs w:val="18"/>
          <w:lang w:val="fr"/>
        </w:rPr>
        <w:lastRenderedPageBreak/>
        <w:t>si elles sont présentes et faciles à faire. Continuez de rincer.</w:t>
      </w:r>
    </w:p>
    <w:p w:rsidR="00550979" w:rsidRPr="00ED2BB7" w:rsidRDefault="00550979"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fr-FR"/>
        </w:rPr>
      </w:pPr>
      <w:r>
        <w:rPr>
          <w:sz w:val="18"/>
          <w:szCs w:val="18"/>
          <w:lang w:val="fr"/>
        </w:rPr>
        <w:tab/>
      </w:r>
      <w:r w:rsidRPr="00DB725D">
        <w:rPr>
          <w:b/>
          <w:sz w:val="18"/>
          <w:szCs w:val="18"/>
          <w:lang w:val="fr"/>
        </w:rPr>
        <w:t>P310</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Appelez immédiatement un centre antipoison/médecin</w:t>
      </w:r>
    </w:p>
    <w:p w:rsidR="007A1588" w:rsidRPr="00ED2BB7" w:rsidRDefault="007A1588" w:rsidP="007A1588">
      <w:pPr>
        <w:widowControl w:val="0"/>
        <w:pBdr>
          <w:left w:val="single" w:sz="4" w:space="4" w:color="auto"/>
          <w:bottom w:val="single" w:sz="4" w:space="1" w:color="auto"/>
          <w:right w:val="single" w:sz="4" w:space="4" w:color="auto"/>
        </w:pBdr>
        <w:tabs>
          <w:tab w:val="right" w:pos="1276"/>
        </w:tabs>
        <w:ind w:left="-426" w:right="-851" w:hanging="425"/>
        <w:rPr>
          <w:rFonts w:ascii="Arial" w:hAnsi="Arial" w:cs="Arial"/>
          <w:sz w:val="18"/>
          <w:szCs w:val="18"/>
          <w:lang w:val="fr-FR"/>
        </w:rPr>
      </w:pPr>
      <w:r>
        <w:rPr>
          <w:sz w:val="18"/>
          <w:szCs w:val="18"/>
          <w:lang w:val="fr"/>
        </w:rPr>
        <w:tab/>
      </w:r>
      <w:r w:rsidRPr="00DB725D">
        <w:rPr>
          <w:b/>
          <w:sz w:val="18"/>
          <w:szCs w:val="18"/>
          <w:lang w:val="fr"/>
        </w:rPr>
        <w:t>P405</w:t>
      </w:r>
      <w:r w:rsidRPr="00DB725D">
        <w:rPr>
          <w:sz w:val="18"/>
          <w:szCs w:val="18"/>
          <w:lang w:val="fr"/>
        </w:rPr>
        <w:t xml:space="preserve"> </w:t>
      </w:r>
      <w:r>
        <w:rPr>
          <w:sz w:val="18"/>
          <w:szCs w:val="18"/>
          <w:lang w:val="fr"/>
        </w:rPr>
        <w:tab/>
      </w:r>
      <w:r>
        <w:rPr>
          <w:sz w:val="18"/>
          <w:szCs w:val="18"/>
          <w:lang w:val="fr"/>
        </w:rPr>
        <w:tab/>
      </w:r>
      <w:r w:rsidRPr="00DB725D">
        <w:rPr>
          <w:sz w:val="18"/>
          <w:szCs w:val="18"/>
          <w:lang w:val="fr"/>
        </w:rPr>
        <w:t>– Magasin verrouillé.</w:t>
      </w:r>
    </w:p>
    <w:p w:rsidR="003277A4" w:rsidRPr="00ED2BB7"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lang w:val="fr-FR"/>
        </w:rPr>
      </w:pPr>
    </w:p>
    <w:p w:rsidR="003277A4" w:rsidRPr="00ED2BB7" w:rsidRDefault="003277A4" w:rsidP="00BA4054">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2,3. </w:t>
      </w:r>
      <w:r w:rsidR="005C0590" w:rsidRPr="00954B5A">
        <w:rPr>
          <w:b/>
          <w:sz w:val="18"/>
          <w:szCs w:val="18"/>
          <w:lang w:val="fr"/>
        </w:rPr>
        <w:t xml:space="preserve"> </w:t>
      </w:r>
      <w:r w:rsidR="00BA4054" w:rsidRPr="00954B5A">
        <w:rPr>
          <w:b/>
          <w:sz w:val="18"/>
          <w:szCs w:val="18"/>
          <w:lang w:val="fr"/>
        </w:rPr>
        <w:tab/>
      </w:r>
      <w:r w:rsidR="000D780F" w:rsidRPr="00954B5A">
        <w:rPr>
          <w:b/>
          <w:sz w:val="18"/>
          <w:szCs w:val="18"/>
          <w:lang w:val="fr"/>
        </w:rPr>
        <w:t>Autres dangers:</w:t>
      </w:r>
    </w:p>
    <w:p w:rsidR="005C0590" w:rsidRPr="00ED2BB7" w:rsidRDefault="00BA4054"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954B5A">
        <w:rPr>
          <w:sz w:val="18"/>
          <w:szCs w:val="18"/>
          <w:lang w:val="fr"/>
        </w:rPr>
        <w:tab/>
      </w:r>
      <w:r w:rsidR="000D780F" w:rsidRPr="000D780F">
        <w:rPr>
          <w:sz w:val="18"/>
          <w:szCs w:val="18"/>
          <w:lang w:val="fr"/>
        </w:rPr>
        <w:t xml:space="preserve">La substance ne répond pas aux critères de PBT ou </w:t>
      </w:r>
      <w:proofErr w:type="spellStart"/>
      <w:r w:rsidR="000D780F" w:rsidRPr="000D780F">
        <w:rPr>
          <w:sz w:val="18"/>
          <w:szCs w:val="18"/>
          <w:lang w:val="fr"/>
        </w:rPr>
        <w:t>Vpvb</w:t>
      </w:r>
      <w:proofErr w:type="spellEnd"/>
      <w:r w:rsidR="000D780F" w:rsidRPr="000D780F">
        <w:rPr>
          <w:sz w:val="18"/>
          <w:szCs w:val="18"/>
          <w:lang w:val="fr"/>
        </w:rPr>
        <w:t xml:space="preserve"> conformément à l'annexe XIII du règlement REACH.</w:t>
      </w:r>
    </w:p>
    <w:p w:rsidR="00FB6D19" w:rsidRPr="00ED2BB7" w:rsidRDefault="00FB6D19" w:rsidP="00BA4054">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D780F" w:rsidRPr="00ED2BB7" w:rsidRDefault="000D780F" w:rsidP="008E4AA2">
      <w:pPr>
        <w:widowControl w:val="0"/>
        <w:ind w:left="-426" w:right="-851" w:hanging="425"/>
        <w:rPr>
          <w:rFonts w:ascii="Arial" w:hAnsi="Arial" w:cs="Arial"/>
          <w:sz w:val="18"/>
          <w:szCs w:val="18"/>
          <w:lang w:val="fr-FR"/>
        </w:rPr>
      </w:pPr>
    </w:p>
    <w:p w:rsidR="008E4AA2" w:rsidRPr="00ED2BB7" w:rsidRDefault="008E4AA2" w:rsidP="008E4AA2">
      <w:pPr>
        <w:widowControl w:val="0"/>
        <w:ind w:left="-426" w:right="-851" w:hanging="425"/>
        <w:rPr>
          <w:rFonts w:ascii="Arial" w:hAnsi="Arial" w:cs="Arial"/>
          <w:sz w:val="18"/>
          <w:szCs w:val="18"/>
          <w:lang w:val="fr-FR"/>
        </w:rPr>
      </w:pPr>
    </w:p>
    <w:p w:rsidR="00EF61B3" w:rsidRPr="00ED2BB7" w:rsidRDefault="00EF61B3" w:rsidP="008E4AA2">
      <w:pPr>
        <w:widowControl w:val="0"/>
        <w:ind w:left="-426" w:right="-851" w:hanging="425"/>
        <w:rPr>
          <w:rFonts w:ascii="Arial" w:hAnsi="Arial" w:cs="Arial"/>
          <w:sz w:val="18"/>
          <w:szCs w:val="18"/>
          <w:lang w:val="fr-FR"/>
        </w:rPr>
      </w:pPr>
    </w:p>
    <w:p w:rsidR="00EF61B3" w:rsidRPr="00ED2BB7" w:rsidRDefault="00EF61B3" w:rsidP="008E4AA2">
      <w:pPr>
        <w:widowControl w:val="0"/>
        <w:ind w:left="-426" w:right="-851" w:hanging="425"/>
        <w:rPr>
          <w:rFonts w:ascii="Arial" w:hAnsi="Arial" w:cs="Arial"/>
          <w:sz w:val="18"/>
          <w:szCs w:val="18"/>
          <w:lang w:val="fr-FR"/>
        </w:rPr>
      </w:pPr>
    </w:p>
    <w:p w:rsidR="00514472" w:rsidRPr="00ED2BB7" w:rsidRDefault="00AB020F" w:rsidP="002620BF">
      <w:pPr>
        <w:widowControl w:val="0"/>
        <w:pBdr>
          <w:top w:val="single" w:sz="4" w:space="1" w:color="auto"/>
          <w:left w:val="single" w:sz="4" w:space="4"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B020F">
        <w:rPr>
          <w:b/>
          <w:color w:val="FFFFFF" w:themeColor="background1"/>
          <w:sz w:val="21"/>
          <w:szCs w:val="21"/>
          <w:lang w:val="fr"/>
        </w:rPr>
        <w:t>SECTION 3. Composition/informations sur les ingrédients</w:t>
      </w:r>
    </w:p>
    <w:p w:rsidR="00945595" w:rsidRPr="00ED2BB7" w:rsidRDefault="00945595" w:rsidP="002620BF">
      <w:pPr>
        <w:widowControl w:val="0"/>
        <w:pBdr>
          <w:top w:val="single" w:sz="4" w:space="1" w:color="auto"/>
          <w:left w:val="single" w:sz="4" w:space="4" w:color="auto"/>
          <w:right w:val="single" w:sz="4" w:space="4" w:color="auto"/>
        </w:pBdr>
        <w:ind w:left="-851" w:right="-851"/>
        <w:jc w:val="both"/>
        <w:rPr>
          <w:rFonts w:ascii="Arial" w:hAnsi="Arial" w:cs="Arial"/>
          <w:b/>
          <w:sz w:val="18"/>
          <w:szCs w:val="18"/>
          <w:lang w:val="fr-FR"/>
        </w:rPr>
      </w:pPr>
    </w:p>
    <w:p w:rsidR="00514472" w:rsidRPr="00ED2BB7"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3,1. </w:t>
      </w:r>
      <w:r w:rsidR="00945595" w:rsidRPr="00954B5A">
        <w:rPr>
          <w:b/>
          <w:sz w:val="18"/>
          <w:szCs w:val="18"/>
          <w:lang w:val="fr"/>
        </w:rPr>
        <w:t xml:space="preserve"> </w:t>
      </w:r>
      <w:r w:rsidR="00BA4054" w:rsidRPr="00954B5A">
        <w:rPr>
          <w:b/>
          <w:sz w:val="18"/>
          <w:szCs w:val="18"/>
          <w:lang w:val="fr"/>
        </w:rPr>
        <w:tab/>
      </w:r>
      <w:r w:rsidR="00AB020F" w:rsidRPr="00954B5A">
        <w:rPr>
          <w:b/>
          <w:sz w:val="18"/>
          <w:szCs w:val="18"/>
          <w:lang w:val="fr"/>
        </w:rPr>
        <w:t>Substances:</w:t>
      </w:r>
    </w:p>
    <w:p w:rsidR="00514472" w:rsidRPr="00ED2BB7" w:rsidRDefault="00BA4054"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r w:rsidR="00AB020F" w:rsidRPr="00954B5A">
        <w:rPr>
          <w:sz w:val="18"/>
          <w:szCs w:val="18"/>
          <w:lang w:val="fr"/>
        </w:rPr>
        <w:t>Pas applicable.</w:t>
      </w:r>
    </w:p>
    <w:p w:rsidR="008179C7" w:rsidRPr="00ED2BB7" w:rsidRDefault="008179C7" w:rsidP="002620BF">
      <w:pPr>
        <w:widowControl w:val="0"/>
        <w:pBdr>
          <w:top w:val="single" w:sz="4" w:space="1" w:color="auto"/>
          <w:left w:val="single" w:sz="4" w:space="4" w:color="auto"/>
          <w:right w:val="single" w:sz="4" w:space="4" w:color="auto"/>
        </w:pBdr>
        <w:ind w:left="-426" w:right="-851" w:hanging="425"/>
        <w:jc w:val="both"/>
        <w:rPr>
          <w:rFonts w:ascii="Arial" w:hAnsi="Arial" w:cs="Arial"/>
          <w:sz w:val="18"/>
          <w:szCs w:val="18"/>
          <w:lang w:val="fr-FR"/>
        </w:rPr>
      </w:pPr>
    </w:p>
    <w:p w:rsidR="00514472" w:rsidRPr="00ED2BB7" w:rsidRDefault="00514472" w:rsidP="002620BF">
      <w:pPr>
        <w:widowControl w:val="0"/>
        <w:pBdr>
          <w:top w:val="single" w:sz="4" w:space="1" w:color="auto"/>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3,2. </w:t>
      </w:r>
      <w:r w:rsidR="00945595" w:rsidRPr="00954B5A">
        <w:rPr>
          <w:b/>
          <w:sz w:val="18"/>
          <w:szCs w:val="18"/>
          <w:lang w:val="fr"/>
        </w:rPr>
        <w:t xml:space="preserve"> </w:t>
      </w:r>
      <w:r w:rsidR="00BA4054" w:rsidRPr="00954B5A">
        <w:rPr>
          <w:b/>
          <w:sz w:val="18"/>
          <w:szCs w:val="18"/>
          <w:lang w:val="fr"/>
        </w:rPr>
        <w:tab/>
      </w:r>
      <w:r w:rsidRPr="00AB020F">
        <w:rPr>
          <w:b/>
          <w:sz w:val="18"/>
          <w:szCs w:val="18"/>
          <w:lang w:val="fr"/>
        </w:rPr>
        <w:t>M</w:t>
      </w:r>
      <w:r w:rsidR="00AB020F" w:rsidRPr="00AB020F">
        <w:rPr>
          <w:b/>
          <w:sz w:val="18"/>
          <w:szCs w:val="18"/>
          <w:lang w:val="fr"/>
        </w:rPr>
        <w:t>ixtures:</w:t>
      </w:r>
    </w:p>
    <w:p w:rsidR="00945595" w:rsidRPr="00ED2BB7" w:rsidRDefault="00BA4054"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sidRPr="00AB020F">
        <w:rPr>
          <w:b/>
          <w:sz w:val="18"/>
          <w:szCs w:val="18"/>
          <w:lang w:val="fr"/>
        </w:rPr>
        <w:tab/>
      </w:r>
      <w:r w:rsidR="00AB020F" w:rsidRPr="00AB020F">
        <w:rPr>
          <w:b/>
          <w:sz w:val="18"/>
          <w:szCs w:val="18"/>
          <w:lang w:val="fr"/>
        </w:rPr>
        <w:t>Composition (selon: 648/2004/CE):</w:t>
      </w:r>
    </w:p>
    <w:p w:rsidR="00945595" w:rsidRPr="00ED2BB7" w:rsidRDefault="000A2777" w:rsidP="002620BF">
      <w:pPr>
        <w:widowControl w:val="0"/>
        <w:pBdr>
          <w:top w:val="single" w:sz="4" w:space="1" w:color="auto"/>
          <w:left w:val="single" w:sz="4" w:space="4" w:color="auto"/>
          <w:right w:val="single" w:sz="4" w:space="4" w:color="auto"/>
        </w:pBdr>
        <w:ind w:left="-426" w:right="-851" w:hanging="425"/>
        <w:rPr>
          <w:rFonts w:ascii="Arial" w:hAnsi="Arial" w:cs="Arial"/>
          <w:b/>
          <w:sz w:val="18"/>
          <w:szCs w:val="18"/>
          <w:lang w:val="fr-FR"/>
        </w:rPr>
      </w:pPr>
      <w:r>
        <w:rPr>
          <w:b/>
          <w:sz w:val="18"/>
          <w:szCs w:val="18"/>
          <w:lang w:val="fr"/>
        </w:rPr>
        <w:tab/>
      </w:r>
    </w:p>
    <w:p w:rsidR="009663C3" w:rsidRPr="00ED2BB7" w:rsidRDefault="000F1891" w:rsidP="009663C3">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AB020F">
        <w:rPr>
          <w:b/>
          <w:sz w:val="18"/>
          <w:szCs w:val="18"/>
          <w:lang w:val="fr"/>
        </w:rPr>
        <w:tab/>
      </w:r>
      <w:r w:rsidR="009663C3" w:rsidRPr="009663C3">
        <w:rPr>
          <w:sz w:val="18"/>
          <w:szCs w:val="18"/>
          <w:lang w:val="fr"/>
        </w:rPr>
        <w:t xml:space="preserve">-15-30% </w:t>
      </w:r>
      <w:r w:rsidR="009663C3" w:rsidRPr="009663C3">
        <w:rPr>
          <w:sz w:val="18"/>
          <w:szCs w:val="18"/>
          <w:lang w:val="fr"/>
        </w:rPr>
        <w:tab/>
        <w:t>Silicates</w:t>
      </w:r>
    </w:p>
    <w:p w:rsidR="009663C3" w:rsidRPr="00ED2BB7" w:rsidRDefault="009663C3" w:rsidP="009663C3">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9663C3">
        <w:rPr>
          <w:sz w:val="18"/>
          <w:szCs w:val="18"/>
          <w:lang w:val="fr"/>
        </w:rPr>
        <w:tab/>
        <w:t xml:space="preserve">-15-30% </w:t>
      </w:r>
      <w:r w:rsidRPr="009663C3">
        <w:rPr>
          <w:sz w:val="18"/>
          <w:szCs w:val="18"/>
          <w:lang w:val="fr"/>
        </w:rPr>
        <w:tab/>
        <w:t>agents blanchissants à base d'oxygène</w:t>
      </w:r>
    </w:p>
    <w:p w:rsidR="009663C3" w:rsidRPr="00ED2BB7" w:rsidRDefault="009663C3" w:rsidP="009663C3">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9663C3">
        <w:rPr>
          <w:sz w:val="18"/>
          <w:szCs w:val="18"/>
          <w:lang w:val="fr"/>
        </w:rPr>
        <w:tab/>
        <w:t xml:space="preserve">-&lt; 5%   </w:t>
      </w:r>
      <w:r w:rsidRPr="009663C3">
        <w:rPr>
          <w:sz w:val="18"/>
          <w:szCs w:val="18"/>
          <w:lang w:val="fr"/>
        </w:rPr>
        <w:tab/>
        <w:t>Tensioactifs anioniques</w:t>
      </w:r>
    </w:p>
    <w:p w:rsidR="009663C3" w:rsidRPr="00ED2BB7" w:rsidRDefault="009663C3" w:rsidP="009663C3">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9663C3">
        <w:rPr>
          <w:sz w:val="18"/>
          <w:szCs w:val="18"/>
          <w:lang w:val="fr"/>
        </w:rPr>
        <w:tab/>
        <w:t>-enzymes</w:t>
      </w:r>
    </w:p>
    <w:p w:rsidR="00321E01" w:rsidRPr="00ED2BB7" w:rsidRDefault="009663C3" w:rsidP="009663C3">
      <w:pPr>
        <w:widowControl w:val="0"/>
        <w:pBdr>
          <w:top w:val="single" w:sz="4" w:space="1" w:color="auto"/>
          <w:left w:val="single" w:sz="4" w:space="4" w:color="auto"/>
          <w:right w:val="single" w:sz="4" w:space="4" w:color="auto"/>
        </w:pBdr>
        <w:tabs>
          <w:tab w:val="left" w:pos="426"/>
        </w:tabs>
        <w:ind w:left="-426" w:right="-851" w:hanging="425"/>
        <w:rPr>
          <w:rFonts w:ascii="Arial" w:hAnsi="Arial" w:cs="Arial"/>
          <w:sz w:val="18"/>
          <w:szCs w:val="18"/>
          <w:lang w:val="fr-FR"/>
        </w:rPr>
      </w:pPr>
      <w:r w:rsidRPr="009663C3">
        <w:rPr>
          <w:sz w:val="18"/>
          <w:szCs w:val="18"/>
          <w:lang w:val="fr"/>
        </w:rPr>
        <w:tab/>
        <w:t>-substances auxiliaires non classées comme dangereuses</w:t>
      </w:r>
    </w:p>
    <w:tbl>
      <w:tblPr>
        <w:tblStyle w:val="Grilledutableau"/>
        <w:tblpPr w:leftFromText="141" w:rightFromText="141" w:vertAnchor="text" w:horzAnchor="margin" w:tblpXSpec="center" w:tblpY="439"/>
        <w:tblW w:w="10985" w:type="dxa"/>
        <w:tblCellMar>
          <w:left w:w="70" w:type="dxa"/>
          <w:right w:w="70" w:type="dxa"/>
        </w:tblCellMar>
        <w:tblLook w:val="0000" w:firstRow="0" w:lastRow="0" w:firstColumn="0" w:lastColumn="0" w:noHBand="0" w:noVBand="0"/>
      </w:tblPr>
      <w:tblGrid>
        <w:gridCol w:w="3465"/>
        <w:gridCol w:w="5801"/>
        <w:gridCol w:w="1719"/>
      </w:tblGrid>
      <w:tr w:rsidR="00A612FA" w:rsidRPr="002B580F" w:rsidTr="00493A7C">
        <w:trPr>
          <w:trHeight w:val="277"/>
        </w:trPr>
        <w:tc>
          <w:tcPr>
            <w:tcW w:w="3465" w:type="dxa"/>
            <w:shd w:val="clear" w:color="auto" w:fill="BFBFBF" w:themeFill="background1" w:themeFillShade="BF"/>
            <w:vAlign w:val="center"/>
          </w:tcPr>
          <w:p w:rsidR="00A612FA" w:rsidRPr="00162336" w:rsidRDefault="00A612FA" w:rsidP="00493A7C">
            <w:pPr>
              <w:widowControl w:val="0"/>
              <w:ind w:right="-47"/>
              <w:jc w:val="center"/>
              <w:rPr>
                <w:rFonts w:ascii="Arial" w:hAnsi="Arial" w:cs="Arial"/>
                <w:b/>
                <w:color w:val="FFFFFF" w:themeColor="background1"/>
                <w:sz w:val="18"/>
                <w:szCs w:val="18"/>
              </w:rPr>
            </w:pPr>
            <w:r w:rsidRPr="00162336">
              <w:rPr>
                <w:b/>
                <w:color w:val="FFFFFF" w:themeColor="background1"/>
                <w:sz w:val="18"/>
                <w:szCs w:val="18"/>
                <w:lang w:val="fr"/>
              </w:rPr>
              <w:t>Identification</w:t>
            </w:r>
          </w:p>
        </w:tc>
        <w:tc>
          <w:tcPr>
            <w:tcW w:w="5801" w:type="dxa"/>
            <w:shd w:val="clear" w:color="auto" w:fill="BFBFBF" w:themeFill="background1" w:themeFillShade="BF"/>
            <w:vAlign w:val="center"/>
          </w:tcPr>
          <w:p w:rsidR="00A612FA" w:rsidRPr="00162336" w:rsidRDefault="00A612FA" w:rsidP="00493A7C">
            <w:pPr>
              <w:widowControl w:val="0"/>
              <w:ind w:right="-95"/>
              <w:jc w:val="center"/>
              <w:rPr>
                <w:rFonts w:ascii="Arial" w:hAnsi="Arial" w:cs="Arial"/>
                <w:b/>
                <w:color w:val="FFFFFF" w:themeColor="background1"/>
                <w:sz w:val="18"/>
                <w:szCs w:val="18"/>
              </w:rPr>
            </w:pPr>
            <w:r w:rsidRPr="00162336">
              <w:rPr>
                <w:b/>
                <w:color w:val="FFFFFF" w:themeColor="background1"/>
                <w:sz w:val="18"/>
                <w:szCs w:val="18"/>
                <w:lang w:val="fr"/>
              </w:rPr>
              <w:t>Ingrédient/classification dangereux</w:t>
            </w:r>
          </w:p>
        </w:tc>
        <w:tc>
          <w:tcPr>
            <w:tcW w:w="1719" w:type="dxa"/>
            <w:shd w:val="clear" w:color="auto" w:fill="BFBFBF" w:themeFill="background1" w:themeFillShade="BF"/>
            <w:vAlign w:val="center"/>
          </w:tcPr>
          <w:p w:rsidR="00A612FA" w:rsidRPr="00162336" w:rsidRDefault="00A612FA" w:rsidP="00493A7C">
            <w:pPr>
              <w:widowControl w:val="0"/>
              <w:jc w:val="center"/>
              <w:rPr>
                <w:rFonts w:ascii="Arial" w:hAnsi="Arial" w:cs="Arial"/>
                <w:b/>
                <w:color w:val="FFFFFF" w:themeColor="background1"/>
                <w:sz w:val="18"/>
                <w:szCs w:val="18"/>
              </w:rPr>
            </w:pPr>
            <w:r w:rsidRPr="00162336">
              <w:rPr>
                <w:b/>
                <w:color w:val="FFFFFF" w:themeColor="background1"/>
                <w:sz w:val="18"/>
                <w:szCs w:val="18"/>
                <w:lang w:val="fr"/>
              </w:rPr>
              <w:t>Concentration</w:t>
            </w:r>
          </w:p>
        </w:tc>
      </w:tr>
      <w:tr w:rsidR="009663C3" w:rsidRPr="002B580F" w:rsidTr="00493A7C">
        <w:tblPrEx>
          <w:tblCellMar>
            <w:left w:w="108" w:type="dxa"/>
            <w:right w:w="108" w:type="dxa"/>
          </w:tblCellMar>
          <w:tblLook w:val="04A0" w:firstRow="1" w:lastRow="0" w:firstColumn="1" w:lastColumn="0" w:noHBand="0" w:noVBand="1"/>
        </w:tblPrEx>
        <w:trPr>
          <w:trHeight w:val="414"/>
        </w:trPr>
        <w:tc>
          <w:tcPr>
            <w:tcW w:w="3465" w:type="dxa"/>
            <w:vMerge w:val="restart"/>
            <w:tcBorders>
              <w:right w:val="single" w:sz="2" w:space="0" w:color="000000"/>
            </w:tcBorders>
            <w:vAlign w:val="center"/>
          </w:tcPr>
          <w:p w:rsidR="009663C3" w:rsidRPr="00ED2BB7" w:rsidRDefault="009663C3" w:rsidP="009663C3">
            <w:pPr>
              <w:widowControl w:val="0"/>
              <w:tabs>
                <w:tab w:val="left" w:pos="1238"/>
              </w:tabs>
              <w:ind w:left="-38"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Pr="008E20B0">
              <w:rPr>
                <w:sz w:val="18"/>
                <w:szCs w:val="18"/>
                <w:lang w:val="fr"/>
              </w:rPr>
              <w:t>497-19-8</w:t>
            </w:r>
            <w:r w:rsidRPr="00162336">
              <w:rPr>
                <w:sz w:val="18"/>
                <w:szCs w:val="18"/>
                <w:lang w:val="fr"/>
              </w:rPr>
              <w:br/>
              <w:t xml:space="preserve">Nous: </w:t>
            </w:r>
            <w:r w:rsidRPr="00162336">
              <w:rPr>
                <w:sz w:val="18"/>
                <w:szCs w:val="18"/>
                <w:lang w:val="fr"/>
              </w:rPr>
              <w:tab/>
            </w:r>
            <w:r w:rsidRPr="008E20B0">
              <w:rPr>
                <w:sz w:val="18"/>
                <w:szCs w:val="18"/>
                <w:lang w:val="fr"/>
              </w:rPr>
              <w:t>207-838-8</w:t>
            </w:r>
            <w:r w:rsidRPr="00162336">
              <w:rPr>
                <w:sz w:val="18"/>
                <w:szCs w:val="18"/>
                <w:lang w:val="fr"/>
              </w:rPr>
              <w:br/>
              <w:t xml:space="preserve">Index: </w:t>
            </w:r>
            <w:r w:rsidRPr="00162336">
              <w:rPr>
                <w:sz w:val="18"/>
                <w:szCs w:val="18"/>
                <w:lang w:val="fr"/>
              </w:rPr>
              <w:tab/>
            </w:r>
            <w:r w:rsidRPr="008E20B0">
              <w:rPr>
                <w:sz w:val="18"/>
                <w:szCs w:val="18"/>
                <w:lang w:val="fr"/>
              </w:rPr>
              <w:t>011-005-00-2</w:t>
            </w:r>
            <w:r w:rsidRPr="00162336">
              <w:rPr>
                <w:sz w:val="18"/>
                <w:szCs w:val="18"/>
                <w:lang w:val="fr"/>
              </w:rPr>
              <w:br/>
              <w:t>Enregistrement:</w:t>
            </w:r>
            <w:r>
              <w:rPr>
                <w:sz w:val="18"/>
                <w:szCs w:val="18"/>
                <w:lang w:val="fr"/>
              </w:rPr>
              <w:tab/>
            </w:r>
            <w:r w:rsidRPr="008E20B0">
              <w:rPr>
                <w:sz w:val="18"/>
                <w:szCs w:val="18"/>
                <w:lang w:val="fr"/>
              </w:rPr>
              <w:t>01-2119485498-19-xxxx</w:t>
            </w:r>
          </w:p>
        </w:tc>
        <w:tc>
          <w:tcPr>
            <w:tcW w:w="5801" w:type="dxa"/>
            <w:tcBorders>
              <w:left w:val="single" w:sz="2" w:space="0" w:color="000000"/>
            </w:tcBorders>
            <w:vAlign w:val="center"/>
          </w:tcPr>
          <w:p w:rsidR="009663C3" w:rsidRPr="00412F38" w:rsidRDefault="009663C3" w:rsidP="009663C3">
            <w:pPr>
              <w:widowControl w:val="0"/>
              <w:ind w:left="-64" w:right="-106"/>
              <w:jc w:val="center"/>
              <w:rPr>
                <w:rFonts w:ascii="Arial" w:hAnsi="Arial" w:cs="Arial"/>
                <w:b/>
                <w:sz w:val="18"/>
                <w:szCs w:val="18"/>
              </w:rPr>
            </w:pPr>
            <w:r w:rsidRPr="001E534D">
              <w:rPr>
                <w:b/>
                <w:sz w:val="18"/>
                <w:szCs w:val="18"/>
                <w:lang w:val="fr"/>
              </w:rPr>
              <w:t xml:space="preserve">Sodium </w:t>
            </w:r>
            <w:r>
              <w:rPr>
                <w:b/>
                <w:sz w:val="18"/>
                <w:szCs w:val="18"/>
                <w:lang w:val="fr"/>
              </w:rPr>
              <w:t>Carbonate</w:t>
            </w:r>
          </w:p>
        </w:tc>
        <w:tc>
          <w:tcPr>
            <w:tcW w:w="1719" w:type="dxa"/>
            <w:vMerge w:val="restart"/>
            <w:vAlign w:val="center"/>
          </w:tcPr>
          <w:p w:rsidR="009663C3" w:rsidRPr="002B580F" w:rsidRDefault="009663C3" w:rsidP="009663C3">
            <w:pPr>
              <w:widowControl w:val="0"/>
              <w:ind w:left="-102" w:right="-108"/>
              <w:jc w:val="center"/>
              <w:rPr>
                <w:rFonts w:ascii="Arial" w:hAnsi="Arial" w:cs="Arial"/>
                <w:sz w:val="18"/>
                <w:szCs w:val="18"/>
              </w:rPr>
            </w:pPr>
            <w:r>
              <w:rPr>
                <w:sz w:val="18"/>
                <w:szCs w:val="18"/>
                <w:lang w:val="fr"/>
              </w:rPr>
              <w:t>&lt; 15</w:t>
            </w:r>
            <w:r w:rsidRPr="002B580F">
              <w:rPr>
                <w:sz w:val="18"/>
                <w:szCs w:val="18"/>
                <w:lang w:val="fr"/>
              </w:rPr>
              <w:t>%</w:t>
            </w:r>
          </w:p>
        </w:tc>
      </w:tr>
      <w:tr w:rsidR="009663C3" w:rsidRPr="00345EA1" w:rsidTr="00493A7C">
        <w:tblPrEx>
          <w:tblCellMar>
            <w:left w:w="108" w:type="dxa"/>
            <w:right w:w="108" w:type="dxa"/>
          </w:tblCellMar>
          <w:tblLook w:val="04A0" w:firstRow="1" w:lastRow="0" w:firstColumn="1" w:lastColumn="0" w:noHBand="0" w:noVBand="1"/>
        </w:tblPrEx>
        <w:trPr>
          <w:trHeight w:val="540"/>
        </w:trPr>
        <w:tc>
          <w:tcPr>
            <w:tcW w:w="3465" w:type="dxa"/>
            <w:vMerge/>
            <w:tcBorders>
              <w:right w:val="single" w:sz="2" w:space="0" w:color="000000"/>
            </w:tcBorders>
          </w:tcPr>
          <w:p w:rsidR="009663C3" w:rsidRPr="002B580F" w:rsidRDefault="009663C3" w:rsidP="009663C3">
            <w:pPr>
              <w:widowControl w:val="0"/>
              <w:ind w:right="-851"/>
              <w:rPr>
                <w:rFonts w:ascii="Arial" w:hAnsi="Arial" w:cs="Arial"/>
                <w:sz w:val="18"/>
                <w:szCs w:val="18"/>
              </w:rPr>
            </w:pPr>
          </w:p>
        </w:tc>
        <w:tc>
          <w:tcPr>
            <w:tcW w:w="5801" w:type="dxa"/>
            <w:tcBorders>
              <w:left w:val="single" w:sz="2" w:space="0" w:color="000000"/>
            </w:tcBorders>
            <w:vAlign w:val="center"/>
          </w:tcPr>
          <w:p w:rsidR="009663C3" w:rsidRPr="00412F38" w:rsidRDefault="009663C3" w:rsidP="009663C3">
            <w:pPr>
              <w:widowControl w:val="0"/>
              <w:ind w:left="-110" w:right="-106"/>
              <w:jc w:val="center"/>
              <w:rPr>
                <w:rFonts w:ascii="Arial" w:hAnsi="Arial" w:cs="Arial"/>
                <w:sz w:val="18"/>
                <w:szCs w:val="18"/>
                <w:lang w:val="en-US"/>
              </w:rPr>
            </w:pPr>
            <w:proofErr w:type="spellStart"/>
            <w:r w:rsidRPr="008E20B0">
              <w:rPr>
                <w:sz w:val="18"/>
                <w:szCs w:val="18"/>
                <w:lang w:val="fr"/>
              </w:rPr>
              <w:t>Oeil</w:t>
            </w:r>
            <w:proofErr w:type="spellEnd"/>
            <w:r w:rsidRPr="008E20B0">
              <w:rPr>
                <w:sz w:val="18"/>
                <w:szCs w:val="18"/>
                <w:lang w:val="fr"/>
              </w:rPr>
              <w:t xml:space="preserve"> </w:t>
            </w:r>
            <w:proofErr w:type="spellStart"/>
            <w:r w:rsidRPr="008E20B0">
              <w:rPr>
                <w:sz w:val="18"/>
                <w:szCs w:val="18"/>
                <w:lang w:val="fr"/>
              </w:rPr>
              <w:t>Irrit</w:t>
            </w:r>
            <w:proofErr w:type="spellEnd"/>
            <w:r w:rsidRPr="008E20B0">
              <w:rPr>
                <w:sz w:val="18"/>
                <w:szCs w:val="18"/>
                <w:lang w:val="fr"/>
              </w:rPr>
              <w:t>. 2 H319</w:t>
            </w:r>
          </w:p>
        </w:tc>
        <w:tc>
          <w:tcPr>
            <w:tcW w:w="1719" w:type="dxa"/>
            <w:vMerge/>
          </w:tcPr>
          <w:p w:rsidR="009663C3" w:rsidRPr="00412F38" w:rsidRDefault="009663C3" w:rsidP="009663C3">
            <w:pPr>
              <w:widowControl w:val="0"/>
              <w:ind w:right="-851"/>
              <w:rPr>
                <w:rFonts w:ascii="Arial" w:hAnsi="Arial" w:cs="Arial"/>
                <w:sz w:val="18"/>
                <w:szCs w:val="18"/>
                <w:lang w:val="en-US"/>
              </w:rPr>
            </w:pPr>
          </w:p>
        </w:tc>
      </w:tr>
      <w:tr w:rsidR="009663C3" w:rsidTr="00493A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32"/>
        </w:trPr>
        <w:tc>
          <w:tcPr>
            <w:tcW w:w="3465" w:type="dxa"/>
            <w:vMerge w:val="restart"/>
            <w:vAlign w:val="center"/>
          </w:tcPr>
          <w:p w:rsidR="009663C3" w:rsidRPr="00ED2BB7" w:rsidRDefault="009663C3" w:rsidP="009B54B7">
            <w:pPr>
              <w:widowControl w:val="0"/>
              <w:tabs>
                <w:tab w:val="left" w:pos="1276"/>
              </w:tabs>
              <w:ind w:right="-85"/>
              <w:rPr>
                <w:rFonts w:ascii="Arial" w:hAnsi="Arial" w:cs="Arial"/>
                <w:sz w:val="18"/>
                <w:szCs w:val="18"/>
                <w:lang w:val="fr-FR"/>
              </w:rPr>
            </w:pPr>
            <w:r w:rsidRPr="00162336">
              <w:rPr>
                <w:sz w:val="18"/>
                <w:szCs w:val="18"/>
                <w:lang w:val="fr"/>
              </w:rPr>
              <w:t xml:space="preserve">CAS </w:t>
            </w:r>
            <w:r w:rsidRPr="00162336">
              <w:rPr>
                <w:sz w:val="18"/>
                <w:szCs w:val="18"/>
                <w:lang w:val="fr"/>
              </w:rPr>
              <w:tab/>
            </w:r>
            <w:r w:rsidRPr="008E20B0">
              <w:rPr>
                <w:sz w:val="18"/>
                <w:szCs w:val="18"/>
                <w:lang w:val="fr"/>
              </w:rPr>
              <w:t>15630-89-4</w:t>
            </w:r>
            <w:r w:rsidRPr="00162336">
              <w:rPr>
                <w:sz w:val="18"/>
                <w:szCs w:val="18"/>
                <w:lang w:val="fr"/>
              </w:rPr>
              <w:br/>
              <w:t xml:space="preserve">Nous: </w:t>
            </w:r>
            <w:r w:rsidRPr="00162336">
              <w:rPr>
                <w:sz w:val="18"/>
                <w:szCs w:val="18"/>
                <w:lang w:val="fr"/>
              </w:rPr>
              <w:tab/>
            </w:r>
            <w:r w:rsidRPr="008E20B0">
              <w:rPr>
                <w:sz w:val="18"/>
                <w:szCs w:val="18"/>
                <w:lang w:val="fr"/>
              </w:rPr>
              <w:t>239-707-6</w:t>
            </w:r>
            <w:r w:rsidRPr="00162336">
              <w:rPr>
                <w:sz w:val="18"/>
                <w:szCs w:val="18"/>
                <w:lang w:val="fr"/>
              </w:rPr>
              <w:br/>
              <w:t xml:space="preserve">Index: </w:t>
            </w:r>
            <w:r w:rsidRPr="00162336">
              <w:rPr>
                <w:sz w:val="18"/>
                <w:szCs w:val="18"/>
                <w:lang w:val="fr"/>
              </w:rPr>
              <w:tab/>
            </w:r>
            <w:r w:rsidR="009B54B7">
              <w:rPr>
                <w:sz w:val="18"/>
                <w:szCs w:val="18"/>
                <w:lang w:val="fr"/>
              </w:rPr>
              <w:t>Aucune donnée disponible</w:t>
            </w:r>
            <w:r w:rsidRPr="00162336">
              <w:rPr>
                <w:sz w:val="18"/>
                <w:szCs w:val="18"/>
                <w:lang w:val="fr"/>
              </w:rPr>
              <w:br/>
              <w:t>Enregistrement:</w:t>
            </w:r>
            <w:r>
              <w:rPr>
                <w:sz w:val="18"/>
                <w:szCs w:val="18"/>
                <w:lang w:val="fr"/>
              </w:rPr>
              <w:tab/>
            </w:r>
            <w:r w:rsidRPr="008E20B0">
              <w:rPr>
                <w:sz w:val="18"/>
                <w:szCs w:val="18"/>
                <w:lang w:val="fr"/>
              </w:rPr>
              <w:t>01-2119457268-30-xxxx</w:t>
            </w:r>
          </w:p>
        </w:tc>
        <w:tc>
          <w:tcPr>
            <w:tcW w:w="5801" w:type="dxa"/>
            <w:vAlign w:val="center"/>
          </w:tcPr>
          <w:p w:rsidR="009663C3" w:rsidRPr="00412F38" w:rsidRDefault="009663C3" w:rsidP="009663C3">
            <w:pPr>
              <w:widowControl w:val="0"/>
              <w:ind w:left="-64" w:right="-106"/>
              <w:jc w:val="center"/>
              <w:rPr>
                <w:rFonts w:ascii="Arial" w:hAnsi="Arial" w:cs="Arial"/>
                <w:b/>
                <w:sz w:val="18"/>
                <w:szCs w:val="18"/>
              </w:rPr>
            </w:pPr>
            <w:proofErr w:type="spellStart"/>
            <w:r>
              <w:rPr>
                <w:b/>
                <w:sz w:val="18"/>
                <w:szCs w:val="18"/>
                <w:lang w:val="fr"/>
              </w:rPr>
              <w:t>Percarbonate</w:t>
            </w:r>
            <w:proofErr w:type="spellEnd"/>
            <w:r>
              <w:rPr>
                <w:b/>
                <w:sz w:val="18"/>
                <w:szCs w:val="18"/>
                <w:lang w:val="fr"/>
              </w:rPr>
              <w:t xml:space="preserve"> de sodium</w:t>
            </w:r>
          </w:p>
        </w:tc>
        <w:tc>
          <w:tcPr>
            <w:tcW w:w="1719" w:type="dxa"/>
            <w:vMerge w:val="restart"/>
            <w:vAlign w:val="center"/>
          </w:tcPr>
          <w:p w:rsidR="009663C3" w:rsidRDefault="009663C3" w:rsidP="009663C3">
            <w:pPr>
              <w:ind w:left="-64" w:right="-70"/>
              <w:jc w:val="center"/>
            </w:pPr>
            <w:r>
              <w:rPr>
                <w:sz w:val="18"/>
                <w:szCs w:val="18"/>
                <w:lang w:val="fr"/>
              </w:rPr>
              <w:t>&lt; 10</w:t>
            </w:r>
            <w:r w:rsidRPr="002B580F">
              <w:rPr>
                <w:sz w:val="18"/>
                <w:szCs w:val="18"/>
                <w:lang w:val="fr"/>
              </w:rPr>
              <w:t>%</w:t>
            </w:r>
          </w:p>
        </w:tc>
      </w:tr>
      <w:tr w:rsidR="009663C3" w:rsidRPr="009B7598" w:rsidTr="00B5240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03"/>
        </w:trPr>
        <w:tc>
          <w:tcPr>
            <w:tcW w:w="3465" w:type="dxa"/>
            <w:vMerge/>
          </w:tcPr>
          <w:p w:rsidR="009663C3" w:rsidRDefault="009663C3" w:rsidP="009663C3">
            <w:pPr>
              <w:tabs>
                <w:tab w:val="left" w:pos="1276"/>
              </w:tabs>
              <w:ind w:right="-73"/>
            </w:pPr>
          </w:p>
        </w:tc>
        <w:tc>
          <w:tcPr>
            <w:tcW w:w="5801" w:type="dxa"/>
            <w:vAlign w:val="center"/>
          </w:tcPr>
          <w:p w:rsidR="009663C3" w:rsidRPr="00ED2BB7" w:rsidRDefault="009663C3" w:rsidP="009663C3">
            <w:pPr>
              <w:ind w:right="-76"/>
              <w:jc w:val="center"/>
              <w:rPr>
                <w:lang w:val="fr-FR"/>
              </w:rPr>
            </w:pPr>
            <w:r w:rsidRPr="008E20B0">
              <w:rPr>
                <w:sz w:val="18"/>
                <w:szCs w:val="18"/>
                <w:lang w:val="fr"/>
              </w:rPr>
              <w:t>Ox. Sol. 2 H272, toxicologie aiguë. 4 H302, Dam des yeux 1 H318</w:t>
            </w:r>
          </w:p>
        </w:tc>
        <w:tc>
          <w:tcPr>
            <w:tcW w:w="1719" w:type="dxa"/>
            <w:vMerge/>
            <w:vAlign w:val="center"/>
          </w:tcPr>
          <w:p w:rsidR="009663C3" w:rsidRPr="00ED2BB7" w:rsidRDefault="009663C3" w:rsidP="009663C3">
            <w:pPr>
              <w:ind w:left="-64" w:right="-70"/>
              <w:jc w:val="center"/>
              <w:rPr>
                <w:lang w:val="fr-FR"/>
              </w:rPr>
            </w:pPr>
          </w:p>
        </w:tc>
      </w:tr>
      <w:tr w:rsidR="009663C3" w:rsidRPr="00A91B93" w:rsidTr="00493A7C">
        <w:trPr>
          <w:trHeight w:val="479"/>
        </w:trPr>
        <w:tc>
          <w:tcPr>
            <w:tcW w:w="3465" w:type="dxa"/>
            <w:vMerge w:val="restart"/>
            <w:vAlign w:val="center"/>
          </w:tcPr>
          <w:p w:rsidR="009663C3" w:rsidRPr="00ED2BB7" w:rsidRDefault="009663C3" w:rsidP="009B54B7">
            <w:pPr>
              <w:tabs>
                <w:tab w:val="left" w:pos="1276"/>
              </w:tabs>
              <w:ind w:right="-73"/>
              <w:rPr>
                <w:lang w:val="fr-FR"/>
              </w:rPr>
            </w:pPr>
            <w:r w:rsidRPr="00162336">
              <w:rPr>
                <w:sz w:val="18"/>
                <w:szCs w:val="18"/>
                <w:lang w:val="fr"/>
              </w:rPr>
              <w:t xml:space="preserve">CAS </w:t>
            </w:r>
            <w:r w:rsidRPr="00162336">
              <w:rPr>
                <w:sz w:val="18"/>
                <w:szCs w:val="18"/>
                <w:lang w:val="fr"/>
              </w:rPr>
              <w:tab/>
            </w:r>
            <w:r w:rsidRPr="00AD349A">
              <w:rPr>
                <w:sz w:val="18"/>
                <w:szCs w:val="18"/>
                <w:lang w:val="fr"/>
              </w:rPr>
              <w:t>10213-79-3</w:t>
            </w:r>
            <w:r w:rsidRPr="00162336">
              <w:rPr>
                <w:sz w:val="18"/>
                <w:szCs w:val="18"/>
                <w:lang w:val="fr"/>
              </w:rPr>
              <w:br/>
              <w:t xml:space="preserve">Nous: </w:t>
            </w:r>
            <w:r w:rsidRPr="00162336">
              <w:rPr>
                <w:sz w:val="18"/>
                <w:szCs w:val="18"/>
                <w:lang w:val="fr"/>
              </w:rPr>
              <w:tab/>
            </w:r>
            <w:r w:rsidRPr="00AD349A">
              <w:rPr>
                <w:sz w:val="18"/>
                <w:szCs w:val="18"/>
                <w:lang w:val="fr"/>
              </w:rPr>
              <w:t>229-912-9</w:t>
            </w:r>
            <w:r w:rsidRPr="00162336">
              <w:rPr>
                <w:sz w:val="18"/>
                <w:szCs w:val="18"/>
                <w:lang w:val="fr"/>
              </w:rPr>
              <w:br/>
              <w:t xml:space="preserve">Index: </w:t>
            </w:r>
            <w:r w:rsidRPr="00162336">
              <w:rPr>
                <w:sz w:val="18"/>
                <w:szCs w:val="18"/>
                <w:lang w:val="fr"/>
              </w:rPr>
              <w:tab/>
            </w:r>
            <w:r w:rsidR="009B54B7">
              <w:rPr>
                <w:sz w:val="18"/>
                <w:szCs w:val="18"/>
                <w:lang w:val="fr"/>
              </w:rPr>
              <w:t>Aucune donnée disponible</w:t>
            </w:r>
            <w:r w:rsidR="009B54B7" w:rsidRPr="00162336">
              <w:rPr>
                <w:sz w:val="18"/>
                <w:szCs w:val="18"/>
                <w:lang w:val="fr"/>
              </w:rPr>
              <w:t xml:space="preserve"> </w:t>
            </w:r>
            <w:r w:rsidRPr="00162336">
              <w:rPr>
                <w:sz w:val="18"/>
                <w:szCs w:val="18"/>
                <w:lang w:val="fr"/>
              </w:rPr>
              <w:br/>
              <w:t>Enregistrement:</w:t>
            </w:r>
            <w:r>
              <w:rPr>
                <w:sz w:val="18"/>
                <w:szCs w:val="18"/>
                <w:lang w:val="fr"/>
              </w:rPr>
              <w:tab/>
            </w:r>
            <w:r w:rsidR="009B54B7">
              <w:rPr>
                <w:sz w:val="18"/>
                <w:szCs w:val="18"/>
                <w:lang w:val="fr"/>
              </w:rPr>
              <w:t>Aucune donnée disponible</w:t>
            </w:r>
          </w:p>
        </w:tc>
        <w:tc>
          <w:tcPr>
            <w:tcW w:w="5801" w:type="dxa"/>
            <w:vAlign w:val="center"/>
          </w:tcPr>
          <w:p w:rsidR="009663C3" w:rsidRDefault="009663C3" w:rsidP="009663C3">
            <w:pPr>
              <w:ind w:right="-76"/>
              <w:jc w:val="center"/>
            </w:pPr>
            <w:r>
              <w:rPr>
                <w:b/>
                <w:sz w:val="18"/>
                <w:szCs w:val="18"/>
                <w:lang w:val="fr"/>
              </w:rPr>
              <w:t>Silicate de sodium</w:t>
            </w:r>
          </w:p>
        </w:tc>
        <w:tc>
          <w:tcPr>
            <w:tcW w:w="1719" w:type="dxa"/>
            <w:vMerge w:val="restart"/>
            <w:vAlign w:val="center"/>
          </w:tcPr>
          <w:p w:rsidR="009663C3" w:rsidRDefault="009663C3" w:rsidP="009663C3">
            <w:pPr>
              <w:ind w:left="-64" w:right="-70"/>
              <w:jc w:val="center"/>
            </w:pPr>
            <w:r>
              <w:rPr>
                <w:sz w:val="18"/>
                <w:szCs w:val="18"/>
                <w:lang w:val="fr"/>
              </w:rPr>
              <w:t>&lt; 10</w:t>
            </w:r>
            <w:r w:rsidRPr="002B580F">
              <w:rPr>
                <w:sz w:val="18"/>
                <w:szCs w:val="18"/>
                <w:lang w:val="fr"/>
              </w:rPr>
              <w:t>%</w:t>
            </w:r>
          </w:p>
        </w:tc>
      </w:tr>
      <w:tr w:rsidR="009663C3" w:rsidRPr="00345EA1" w:rsidTr="00B52406">
        <w:trPr>
          <w:trHeight w:val="465"/>
        </w:trPr>
        <w:tc>
          <w:tcPr>
            <w:tcW w:w="3465" w:type="dxa"/>
            <w:vMerge/>
            <w:vAlign w:val="center"/>
          </w:tcPr>
          <w:p w:rsidR="009663C3" w:rsidRPr="00A91B93" w:rsidRDefault="009663C3" w:rsidP="009663C3">
            <w:pPr>
              <w:ind w:right="-851"/>
              <w:rPr>
                <w:lang w:val="en-US"/>
              </w:rPr>
            </w:pPr>
          </w:p>
        </w:tc>
        <w:tc>
          <w:tcPr>
            <w:tcW w:w="5801" w:type="dxa"/>
            <w:vAlign w:val="center"/>
          </w:tcPr>
          <w:p w:rsidR="009663C3" w:rsidRPr="00AD349A" w:rsidRDefault="009663C3" w:rsidP="009663C3">
            <w:pPr>
              <w:ind w:right="-76"/>
              <w:jc w:val="center"/>
              <w:rPr>
                <w:lang w:val="en-US"/>
              </w:rPr>
            </w:pPr>
            <w:r w:rsidRPr="00AD349A">
              <w:rPr>
                <w:sz w:val="18"/>
                <w:szCs w:val="18"/>
                <w:lang w:val="fr"/>
              </w:rPr>
              <w:t>Peau Corr. 1b H314, STOT, se 3 H335, met. Corr. 1 H290</w:t>
            </w:r>
          </w:p>
        </w:tc>
        <w:tc>
          <w:tcPr>
            <w:tcW w:w="1719" w:type="dxa"/>
            <w:vMerge/>
          </w:tcPr>
          <w:p w:rsidR="009663C3" w:rsidRPr="00A91B93" w:rsidRDefault="009663C3" w:rsidP="009663C3">
            <w:pPr>
              <w:ind w:right="-851"/>
              <w:rPr>
                <w:lang w:val="en-US"/>
              </w:rPr>
            </w:pPr>
          </w:p>
        </w:tc>
      </w:tr>
      <w:tr w:rsidR="009663C3" w:rsidRPr="00A91B93" w:rsidTr="00493A7C">
        <w:trPr>
          <w:trHeight w:val="465"/>
        </w:trPr>
        <w:tc>
          <w:tcPr>
            <w:tcW w:w="3465" w:type="dxa"/>
            <w:vMerge w:val="restart"/>
            <w:vAlign w:val="center"/>
          </w:tcPr>
          <w:p w:rsidR="009663C3" w:rsidRPr="00ED2BB7" w:rsidRDefault="009663C3" w:rsidP="009663C3">
            <w:pPr>
              <w:tabs>
                <w:tab w:val="left" w:pos="1276"/>
              </w:tabs>
              <w:ind w:right="-79"/>
              <w:rPr>
                <w:lang w:val="fr-FR"/>
              </w:rPr>
            </w:pPr>
            <w:r w:rsidRPr="00162336">
              <w:rPr>
                <w:sz w:val="18"/>
                <w:szCs w:val="18"/>
                <w:lang w:val="fr"/>
              </w:rPr>
              <w:t xml:space="preserve">CAS </w:t>
            </w:r>
            <w:r w:rsidRPr="00162336">
              <w:rPr>
                <w:sz w:val="18"/>
                <w:szCs w:val="18"/>
                <w:lang w:val="fr"/>
              </w:rPr>
              <w:tab/>
            </w:r>
            <w:r w:rsidRPr="00CC1DB1">
              <w:rPr>
                <w:sz w:val="18"/>
                <w:szCs w:val="18"/>
                <w:lang w:val="fr"/>
              </w:rPr>
              <w:t>1344-09-8</w:t>
            </w:r>
            <w:r w:rsidRPr="00162336">
              <w:rPr>
                <w:sz w:val="18"/>
                <w:szCs w:val="18"/>
                <w:lang w:val="fr"/>
              </w:rPr>
              <w:br/>
              <w:t xml:space="preserve">Nous: </w:t>
            </w:r>
            <w:r w:rsidRPr="00162336">
              <w:rPr>
                <w:sz w:val="18"/>
                <w:szCs w:val="18"/>
                <w:lang w:val="fr"/>
              </w:rPr>
              <w:tab/>
            </w:r>
            <w:r w:rsidR="00E854E5">
              <w:rPr>
                <w:sz w:val="18"/>
                <w:szCs w:val="18"/>
                <w:lang w:val="fr"/>
              </w:rPr>
              <w:t>Aucune donnée disponible</w:t>
            </w:r>
            <w:r w:rsidR="00E854E5" w:rsidRPr="00162336">
              <w:rPr>
                <w:sz w:val="18"/>
                <w:szCs w:val="18"/>
                <w:lang w:val="fr"/>
              </w:rPr>
              <w:t xml:space="preserve"> </w:t>
            </w:r>
            <w:r w:rsidRPr="00162336">
              <w:rPr>
                <w:sz w:val="18"/>
                <w:szCs w:val="18"/>
                <w:lang w:val="fr"/>
              </w:rPr>
              <w:br/>
              <w:t xml:space="preserve">Index: </w:t>
            </w:r>
            <w:r w:rsidRPr="00162336">
              <w:rPr>
                <w:sz w:val="18"/>
                <w:szCs w:val="18"/>
                <w:lang w:val="fr"/>
              </w:rPr>
              <w:tab/>
            </w:r>
            <w:r>
              <w:rPr>
                <w:sz w:val="18"/>
                <w:szCs w:val="18"/>
                <w:lang w:val="fr"/>
              </w:rPr>
              <w:t>Aucune donnée disponible</w:t>
            </w:r>
            <w:r w:rsidRPr="00162336">
              <w:rPr>
                <w:sz w:val="18"/>
                <w:szCs w:val="18"/>
                <w:lang w:val="fr"/>
              </w:rPr>
              <w:t xml:space="preserve"> </w:t>
            </w:r>
            <w:r w:rsidRPr="00162336">
              <w:rPr>
                <w:sz w:val="18"/>
                <w:szCs w:val="18"/>
                <w:lang w:val="fr"/>
              </w:rPr>
              <w:br/>
              <w:t>Enregistrement:</w:t>
            </w:r>
            <w:r>
              <w:rPr>
                <w:sz w:val="18"/>
                <w:szCs w:val="18"/>
                <w:lang w:val="fr"/>
              </w:rPr>
              <w:tab/>
            </w:r>
            <w:r w:rsidRPr="00CC1DB1">
              <w:rPr>
                <w:sz w:val="18"/>
                <w:szCs w:val="18"/>
                <w:lang w:val="fr"/>
              </w:rPr>
              <w:t>01-2119448725-31-xxxx</w:t>
            </w:r>
          </w:p>
        </w:tc>
        <w:tc>
          <w:tcPr>
            <w:tcW w:w="5801" w:type="dxa"/>
            <w:vAlign w:val="center"/>
          </w:tcPr>
          <w:p w:rsidR="009663C3" w:rsidRPr="0001049B" w:rsidRDefault="009663C3" w:rsidP="009663C3">
            <w:pPr>
              <w:ind w:left="-61" w:right="-71"/>
              <w:jc w:val="center"/>
              <w:rPr>
                <w:lang w:val="en-US"/>
              </w:rPr>
            </w:pPr>
            <w:r>
              <w:rPr>
                <w:b/>
                <w:sz w:val="18"/>
                <w:szCs w:val="18"/>
                <w:lang w:val="fr"/>
              </w:rPr>
              <w:t>Silicate de sodium</w:t>
            </w:r>
          </w:p>
        </w:tc>
        <w:tc>
          <w:tcPr>
            <w:tcW w:w="1719" w:type="dxa"/>
            <w:vMerge w:val="restart"/>
            <w:vAlign w:val="center"/>
          </w:tcPr>
          <w:p w:rsidR="009663C3" w:rsidRDefault="009663C3" w:rsidP="009663C3">
            <w:pPr>
              <w:ind w:left="-64" w:right="-70"/>
              <w:jc w:val="center"/>
            </w:pPr>
            <w:r>
              <w:rPr>
                <w:sz w:val="18"/>
                <w:szCs w:val="18"/>
                <w:lang w:val="fr"/>
              </w:rPr>
              <w:t>&lt; 10</w:t>
            </w:r>
            <w:r w:rsidRPr="002B580F">
              <w:rPr>
                <w:sz w:val="18"/>
                <w:szCs w:val="18"/>
                <w:lang w:val="fr"/>
              </w:rPr>
              <w:t>%</w:t>
            </w:r>
          </w:p>
        </w:tc>
      </w:tr>
      <w:tr w:rsidR="009663C3" w:rsidRPr="00345EA1" w:rsidTr="00B52406">
        <w:trPr>
          <w:trHeight w:val="518"/>
        </w:trPr>
        <w:tc>
          <w:tcPr>
            <w:tcW w:w="3465" w:type="dxa"/>
            <w:vMerge/>
          </w:tcPr>
          <w:p w:rsidR="009663C3" w:rsidRPr="00A91B93" w:rsidRDefault="009663C3" w:rsidP="009663C3">
            <w:pPr>
              <w:ind w:right="-851"/>
              <w:rPr>
                <w:lang w:val="en-US"/>
              </w:rPr>
            </w:pPr>
          </w:p>
        </w:tc>
        <w:tc>
          <w:tcPr>
            <w:tcW w:w="5801" w:type="dxa"/>
            <w:vAlign w:val="center"/>
          </w:tcPr>
          <w:p w:rsidR="009663C3" w:rsidRPr="00DD1F8B" w:rsidRDefault="003C74B4" w:rsidP="003C74B4">
            <w:pPr>
              <w:ind w:right="-76"/>
              <w:jc w:val="center"/>
              <w:rPr>
                <w:sz w:val="18"/>
                <w:lang w:val="en-US"/>
              </w:rPr>
            </w:pPr>
            <w:r>
              <w:rPr>
                <w:sz w:val="18"/>
                <w:szCs w:val="18"/>
                <w:lang w:val="fr"/>
              </w:rPr>
              <w:t>Un barrage oculaire. 1</w:t>
            </w:r>
            <w:r w:rsidR="009663C3" w:rsidRPr="009663C3">
              <w:rPr>
                <w:sz w:val="18"/>
                <w:szCs w:val="18"/>
                <w:lang w:val="fr"/>
              </w:rPr>
              <w:t xml:space="preserve"> H318, peau </w:t>
            </w:r>
            <w:proofErr w:type="spellStart"/>
            <w:r w:rsidR="009663C3" w:rsidRPr="009663C3">
              <w:rPr>
                <w:sz w:val="18"/>
                <w:szCs w:val="18"/>
                <w:lang w:val="fr"/>
              </w:rPr>
              <w:t>Irrit</w:t>
            </w:r>
            <w:proofErr w:type="spellEnd"/>
            <w:r w:rsidR="009663C3" w:rsidRPr="009663C3">
              <w:rPr>
                <w:sz w:val="18"/>
                <w:szCs w:val="18"/>
                <w:lang w:val="fr"/>
              </w:rPr>
              <w:t>. 2 H315, STOT, se 3 H335</w:t>
            </w:r>
          </w:p>
        </w:tc>
        <w:tc>
          <w:tcPr>
            <w:tcW w:w="1719" w:type="dxa"/>
            <w:vMerge/>
          </w:tcPr>
          <w:p w:rsidR="009663C3" w:rsidRPr="00A91B93" w:rsidRDefault="009663C3" w:rsidP="009663C3">
            <w:pPr>
              <w:ind w:right="-851"/>
              <w:rPr>
                <w:lang w:val="en-US"/>
              </w:rPr>
            </w:pPr>
          </w:p>
        </w:tc>
      </w:tr>
      <w:tr w:rsidR="009663C3" w:rsidTr="00B52406">
        <w:trPr>
          <w:trHeight w:val="489"/>
        </w:trPr>
        <w:tc>
          <w:tcPr>
            <w:tcW w:w="3465" w:type="dxa"/>
            <w:vMerge w:val="restart"/>
            <w:vAlign w:val="center"/>
          </w:tcPr>
          <w:p w:rsidR="009663C3" w:rsidRPr="00ED2BB7" w:rsidRDefault="009663C3" w:rsidP="00E854E5">
            <w:pPr>
              <w:tabs>
                <w:tab w:val="left" w:pos="1276"/>
              </w:tabs>
              <w:ind w:right="-73"/>
              <w:rPr>
                <w:rFonts w:ascii="Arial" w:hAnsi="Arial" w:cs="Arial"/>
                <w:lang w:val="fr-FR"/>
              </w:rPr>
            </w:pPr>
            <w:r w:rsidRPr="009663C3">
              <w:rPr>
                <w:sz w:val="18"/>
                <w:szCs w:val="18"/>
                <w:lang w:val="fr"/>
              </w:rPr>
              <w:t xml:space="preserve">CAS </w:t>
            </w:r>
            <w:r w:rsidRPr="009663C3">
              <w:rPr>
                <w:sz w:val="18"/>
                <w:szCs w:val="18"/>
                <w:lang w:val="fr"/>
              </w:rPr>
              <w:tab/>
              <w:t xml:space="preserve">68439-57-6 </w:t>
            </w:r>
            <w:r w:rsidRPr="009663C3">
              <w:rPr>
                <w:sz w:val="18"/>
                <w:szCs w:val="18"/>
                <w:lang w:val="fr"/>
              </w:rPr>
              <w:br/>
              <w:t xml:space="preserve">Nous: </w:t>
            </w:r>
            <w:r w:rsidRPr="009663C3">
              <w:rPr>
                <w:sz w:val="18"/>
                <w:szCs w:val="18"/>
                <w:lang w:val="fr"/>
              </w:rPr>
              <w:tab/>
            </w:r>
            <w:r w:rsidR="00E854E5">
              <w:rPr>
                <w:sz w:val="18"/>
                <w:szCs w:val="18"/>
                <w:lang w:val="fr"/>
              </w:rPr>
              <w:t>Aucune donnée disponible</w:t>
            </w:r>
            <w:r w:rsidR="00E854E5" w:rsidRPr="009663C3">
              <w:rPr>
                <w:sz w:val="18"/>
                <w:szCs w:val="18"/>
                <w:lang w:val="fr"/>
              </w:rPr>
              <w:t xml:space="preserve"> </w:t>
            </w:r>
            <w:r w:rsidRPr="009663C3">
              <w:rPr>
                <w:sz w:val="18"/>
                <w:szCs w:val="18"/>
                <w:lang w:val="fr"/>
              </w:rPr>
              <w:br/>
              <w:t xml:space="preserve">Index: </w:t>
            </w:r>
            <w:r w:rsidRPr="009663C3">
              <w:rPr>
                <w:sz w:val="18"/>
                <w:szCs w:val="18"/>
                <w:lang w:val="fr"/>
              </w:rPr>
              <w:tab/>
            </w:r>
            <w:r w:rsidR="00E854E5">
              <w:rPr>
                <w:sz w:val="18"/>
                <w:szCs w:val="18"/>
                <w:lang w:val="fr"/>
              </w:rPr>
              <w:t>Aucune donnée disponible</w:t>
            </w:r>
            <w:r w:rsidR="00E854E5" w:rsidRPr="009663C3">
              <w:rPr>
                <w:sz w:val="18"/>
                <w:szCs w:val="18"/>
                <w:lang w:val="fr"/>
              </w:rPr>
              <w:t xml:space="preserve"> </w:t>
            </w:r>
            <w:r w:rsidRPr="009663C3">
              <w:rPr>
                <w:sz w:val="18"/>
                <w:szCs w:val="18"/>
                <w:lang w:val="fr"/>
              </w:rPr>
              <w:br/>
              <w:t>Enregistrement:</w:t>
            </w:r>
            <w:r w:rsidRPr="009663C3">
              <w:rPr>
                <w:sz w:val="18"/>
                <w:szCs w:val="18"/>
                <w:lang w:val="fr"/>
              </w:rPr>
              <w:tab/>
            </w:r>
            <w:r w:rsidR="00E854E5">
              <w:rPr>
                <w:sz w:val="18"/>
                <w:szCs w:val="18"/>
                <w:lang w:val="fr"/>
              </w:rPr>
              <w:t>Aucune donnée disponible</w:t>
            </w:r>
          </w:p>
        </w:tc>
        <w:tc>
          <w:tcPr>
            <w:tcW w:w="5801" w:type="dxa"/>
            <w:vAlign w:val="center"/>
          </w:tcPr>
          <w:p w:rsidR="009663C3" w:rsidRPr="009663C3" w:rsidRDefault="009663C3" w:rsidP="009663C3">
            <w:pPr>
              <w:ind w:right="-76"/>
              <w:jc w:val="center"/>
              <w:rPr>
                <w:rFonts w:ascii="Arial" w:hAnsi="Arial" w:cs="Arial"/>
              </w:rPr>
            </w:pPr>
            <w:r w:rsidRPr="009663C3">
              <w:rPr>
                <w:b/>
                <w:sz w:val="18"/>
                <w:szCs w:val="18"/>
                <w:lang w:val="fr"/>
              </w:rPr>
              <w:t>Tensioactifs anioniques</w:t>
            </w:r>
          </w:p>
        </w:tc>
        <w:tc>
          <w:tcPr>
            <w:tcW w:w="1719" w:type="dxa"/>
            <w:vMerge w:val="restart"/>
            <w:vAlign w:val="center"/>
          </w:tcPr>
          <w:p w:rsidR="009663C3" w:rsidRDefault="009663C3" w:rsidP="009663C3">
            <w:pPr>
              <w:ind w:left="-64" w:right="-70"/>
              <w:jc w:val="center"/>
            </w:pPr>
            <w:r>
              <w:rPr>
                <w:sz w:val="18"/>
                <w:szCs w:val="18"/>
                <w:lang w:val="fr"/>
              </w:rPr>
              <w:t>&lt; 2</w:t>
            </w:r>
            <w:r w:rsidRPr="002B580F">
              <w:rPr>
                <w:sz w:val="18"/>
                <w:szCs w:val="18"/>
                <w:lang w:val="fr"/>
              </w:rPr>
              <w:t>%</w:t>
            </w:r>
          </w:p>
        </w:tc>
      </w:tr>
      <w:tr w:rsidR="009663C3" w:rsidRPr="009B7598" w:rsidTr="00B52406">
        <w:trPr>
          <w:trHeight w:val="489"/>
        </w:trPr>
        <w:tc>
          <w:tcPr>
            <w:tcW w:w="3465" w:type="dxa"/>
            <w:vMerge/>
            <w:vAlign w:val="center"/>
          </w:tcPr>
          <w:p w:rsidR="009663C3" w:rsidRPr="009663C3" w:rsidRDefault="009663C3" w:rsidP="009663C3">
            <w:pPr>
              <w:ind w:right="-851"/>
              <w:rPr>
                <w:rFonts w:ascii="Arial" w:hAnsi="Arial" w:cs="Arial"/>
                <w:lang w:val="en-US"/>
              </w:rPr>
            </w:pPr>
          </w:p>
        </w:tc>
        <w:tc>
          <w:tcPr>
            <w:tcW w:w="5801" w:type="dxa"/>
            <w:vAlign w:val="center"/>
          </w:tcPr>
          <w:p w:rsidR="009663C3" w:rsidRPr="009663C3" w:rsidRDefault="003C74B4" w:rsidP="003C74B4">
            <w:pPr>
              <w:ind w:right="-88"/>
              <w:jc w:val="center"/>
              <w:rPr>
                <w:rFonts w:ascii="Arial" w:hAnsi="Arial" w:cs="Arial"/>
                <w:sz w:val="18"/>
                <w:szCs w:val="18"/>
                <w:lang w:val="en-US"/>
              </w:rPr>
            </w:pPr>
            <w:r>
              <w:rPr>
                <w:sz w:val="18"/>
                <w:szCs w:val="18"/>
                <w:lang w:val="fr"/>
              </w:rPr>
              <w:t xml:space="preserve">Peau </w:t>
            </w:r>
            <w:proofErr w:type="spellStart"/>
            <w:r>
              <w:rPr>
                <w:sz w:val="18"/>
                <w:szCs w:val="18"/>
                <w:lang w:val="fr"/>
              </w:rPr>
              <w:t>Irrit</w:t>
            </w:r>
            <w:proofErr w:type="spellEnd"/>
            <w:r>
              <w:rPr>
                <w:sz w:val="18"/>
                <w:szCs w:val="18"/>
                <w:lang w:val="fr"/>
              </w:rPr>
              <w:t xml:space="preserve">. 2 </w:t>
            </w:r>
            <w:r w:rsidR="009663C3" w:rsidRPr="009663C3">
              <w:rPr>
                <w:sz w:val="18"/>
                <w:szCs w:val="18"/>
                <w:lang w:val="fr"/>
              </w:rPr>
              <w:t>H315, barrage oculaire. 1 H318</w:t>
            </w:r>
          </w:p>
        </w:tc>
        <w:tc>
          <w:tcPr>
            <w:tcW w:w="1719" w:type="dxa"/>
            <w:vMerge/>
          </w:tcPr>
          <w:p w:rsidR="009663C3" w:rsidRDefault="009663C3" w:rsidP="009663C3">
            <w:pPr>
              <w:ind w:right="-851"/>
              <w:rPr>
                <w:lang w:val="en-US"/>
              </w:rPr>
            </w:pPr>
          </w:p>
        </w:tc>
      </w:tr>
    </w:tbl>
    <w:p w:rsidR="00C81BDD" w:rsidRPr="00A91B93" w:rsidRDefault="00C81BDD" w:rsidP="002620BF">
      <w:pPr>
        <w:pBdr>
          <w:left w:val="single" w:sz="2" w:space="4" w:color="000000"/>
          <w:right w:val="single" w:sz="2" w:space="4" w:color="000000"/>
        </w:pBdr>
        <w:ind w:left="-851" w:right="-851"/>
        <w:rPr>
          <w:lang w:val="en-US"/>
        </w:rPr>
      </w:pPr>
    </w:p>
    <w:p w:rsidR="00C81BDD" w:rsidRPr="00A91B93" w:rsidRDefault="00C81BDD" w:rsidP="002620BF">
      <w:pPr>
        <w:widowControl w:val="0"/>
        <w:pBdr>
          <w:left w:val="single" w:sz="2" w:space="4" w:color="000000"/>
          <w:right w:val="single" w:sz="2" w:space="4" w:color="000000"/>
        </w:pBdr>
        <w:ind w:left="-851" w:right="-851"/>
        <w:jc w:val="right"/>
        <w:rPr>
          <w:sz w:val="18"/>
          <w:szCs w:val="18"/>
          <w:lang w:val="en-US"/>
        </w:rPr>
      </w:pPr>
      <w:r w:rsidRPr="00A91B93">
        <w:rPr>
          <w:lang w:val="fr"/>
        </w:rPr>
        <w:tab/>
      </w:r>
    </w:p>
    <w:p w:rsidR="008A4FCF" w:rsidRPr="00A91B93" w:rsidRDefault="008A4FCF" w:rsidP="002620BF">
      <w:pPr>
        <w:widowControl w:val="0"/>
        <w:ind w:right="-993"/>
        <w:jc w:val="right"/>
        <w:rPr>
          <w:rFonts w:ascii="Arial" w:hAnsi="Arial" w:cs="Arial"/>
          <w:sz w:val="18"/>
          <w:szCs w:val="18"/>
          <w:lang w:val="en-US"/>
        </w:rPr>
      </w:pPr>
    </w:p>
    <w:p w:rsidR="002620BF" w:rsidRPr="00ED2BB7" w:rsidRDefault="008A4FCF" w:rsidP="002620BF">
      <w:pPr>
        <w:widowControl w:val="0"/>
        <w:ind w:right="-993"/>
        <w:jc w:val="right"/>
        <w:rPr>
          <w:rFonts w:ascii="Arial" w:hAnsi="Arial" w:cs="Arial"/>
          <w:sz w:val="18"/>
          <w:szCs w:val="18"/>
          <w:lang w:val="fr-FR"/>
        </w:rPr>
      </w:pPr>
      <w:r w:rsidRPr="008A4FCF">
        <w:rPr>
          <w:sz w:val="18"/>
          <w:szCs w:val="18"/>
          <w:lang w:val="fr"/>
        </w:rPr>
        <w:t xml:space="preserve">Les textes complets des symboles H </w:t>
      </w:r>
      <w:r>
        <w:rPr>
          <w:sz w:val="18"/>
          <w:szCs w:val="18"/>
          <w:lang w:val="fr"/>
        </w:rPr>
        <w:t xml:space="preserve">et des phrases </w:t>
      </w:r>
      <w:r w:rsidRPr="008A4FCF">
        <w:rPr>
          <w:sz w:val="18"/>
          <w:szCs w:val="18"/>
          <w:lang w:val="fr"/>
        </w:rPr>
        <w:t>sont à la section 16.</w:t>
      </w:r>
    </w:p>
    <w:p w:rsidR="00C81BDD" w:rsidRPr="00ED2BB7" w:rsidRDefault="00C81BDD" w:rsidP="00C81BDD">
      <w:pPr>
        <w:tabs>
          <w:tab w:val="left" w:pos="3695"/>
        </w:tabs>
        <w:rPr>
          <w:rFonts w:ascii="Arial" w:hAnsi="Arial" w:cs="Arial"/>
          <w:sz w:val="18"/>
          <w:szCs w:val="18"/>
          <w:lang w:val="fr-FR"/>
        </w:rPr>
      </w:pPr>
    </w:p>
    <w:p w:rsidR="00C81BDD" w:rsidRPr="00ED2BB7" w:rsidRDefault="00C81BDD" w:rsidP="00C81BDD">
      <w:pPr>
        <w:rPr>
          <w:rFonts w:ascii="Arial" w:hAnsi="Arial" w:cs="Arial"/>
          <w:sz w:val="18"/>
          <w:szCs w:val="18"/>
          <w:lang w:val="fr-FR"/>
        </w:rPr>
      </w:pPr>
    </w:p>
    <w:p w:rsidR="00287080" w:rsidRPr="00ED2BB7" w:rsidRDefault="00287080" w:rsidP="00C81BDD">
      <w:pPr>
        <w:rPr>
          <w:rFonts w:ascii="Arial" w:hAnsi="Arial" w:cs="Arial"/>
          <w:sz w:val="18"/>
          <w:szCs w:val="18"/>
          <w:lang w:val="fr-FR"/>
        </w:rPr>
      </w:pPr>
    </w:p>
    <w:p w:rsidR="00287080" w:rsidRPr="00ED2BB7" w:rsidRDefault="00287080" w:rsidP="00C81BDD">
      <w:pPr>
        <w:rPr>
          <w:rFonts w:ascii="Arial" w:hAnsi="Arial" w:cs="Arial"/>
          <w:sz w:val="18"/>
          <w:szCs w:val="18"/>
          <w:lang w:val="fr-FR"/>
        </w:rPr>
      </w:pPr>
    </w:p>
    <w:p w:rsidR="00C81BDD" w:rsidRPr="00ED2BB7" w:rsidRDefault="00C81BDD" w:rsidP="00C81BDD">
      <w:pPr>
        <w:rPr>
          <w:rFonts w:ascii="Arial" w:hAnsi="Arial" w:cs="Arial"/>
          <w:sz w:val="18"/>
          <w:szCs w:val="18"/>
          <w:lang w:val="fr-FR"/>
        </w:rPr>
      </w:pPr>
    </w:p>
    <w:p w:rsidR="00780923" w:rsidRPr="00ED2BB7" w:rsidRDefault="00780923" w:rsidP="00C81BDD">
      <w:pPr>
        <w:rPr>
          <w:rFonts w:ascii="Arial" w:hAnsi="Arial" w:cs="Arial"/>
          <w:sz w:val="18"/>
          <w:szCs w:val="18"/>
          <w:lang w:val="fr-FR"/>
        </w:rPr>
      </w:pPr>
    </w:p>
    <w:p w:rsidR="00EF61B3" w:rsidRPr="00ED2BB7" w:rsidRDefault="00EF61B3" w:rsidP="00C81BDD">
      <w:pPr>
        <w:rPr>
          <w:rFonts w:ascii="Arial" w:hAnsi="Arial" w:cs="Arial"/>
          <w:sz w:val="18"/>
          <w:szCs w:val="18"/>
          <w:lang w:val="fr-FR"/>
        </w:rPr>
      </w:pPr>
    </w:p>
    <w:p w:rsidR="000C5B4A" w:rsidRPr="00ED2BB7" w:rsidRDefault="00CE49D9" w:rsidP="00CE49D9">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lastRenderedPageBreak/>
        <w:t>SECTION 4. Mesures de premiers soins</w:t>
      </w:r>
    </w:p>
    <w:p w:rsidR="00BA4054" w:rsidRPr="00ED2BB7" w:rsidRDefault="00BA4054" w:rsidP="00BA4054">
      <w:pPr>
        <w:widowControl w:val="0"/>
        <w:pBdr>
          <w:left w:val="single" w:sz="4" w:space="4" w:color="auto"/>
          <w:bottom w:val="single" w:sz="4" w:space="1" w:color="auto"/>
          <w:right w:val="single" w:sz="4" w:space="4" w:color="auto"/>
        </w:pBdr>
        <w:ind w:left="-851" w:right="-851"/>
        <w:jc w:val="both"/>
        <w:rPr>
          <w:b/>
          <w:sz w:val="18"/>
          <w:szCs w:val="18"/>
          <w:lang w:val="fr-FR"/>
        </w:rPr>
      </w:pPr>
    </w:p>
    <w:p w:rsidR="000C5B4A" w:rsidRPr="00ED2BB7"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4,1. </w:t>
      </w:r>
      <w:r w:rsidR="008179C7" w:rsidRPr="00954B5A">
        <w:rPr>
          <w:b/>
          <w:sz w:val="18"/>
          <w:szCs w:val="18"/>
          <w:lang w:val="fr"/>
        </w:rPr>
        <w:tab/>
      </w:r>
      <w:r w:rsidR="00CE49D9" w:rsidRPr="00CE49D9">
        <w:rPr>
          <w:b/>
          <w:sz w:val="18"/>
          <w:szCs w:val="18"/>
          <w:lang w:val="fr"/>
        </w:rPr>
        <w:t>Description des mesures de premiers soins:</w:t>
      </w:r>
    </w:p>
    <w:p w:rsidR="00EF61B3"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CE49D9">
        <w:rPr>
          <w:b/>
          <w:sz w:val="18"/>
          <w:szCs w:val="18"/>
          <w:lang w:val="fr"/>
        </w:rPr>
        <w:tab/>
      </w:r>
    </w:p>
    <w:p w:rsidR="000760E0" w:rsidRPr="00ED2BB7" w:rsidRDefault="008179C7" w:rsidP="000760E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CE49D9">
        <w:rPr>
          <w:b/>
          <w:sz w:val="18"/>
          <w:szCs w:val="18"/>
          <w:lang w:val="fr"/>
        </w:rPr>
        <w:tab/>
      </w:r>
      <w:r w:rsidR="00CE49D9" w:rsidRPr="00BB7100">
        <w:rPr>
          <w:b/>
          <w:sz w:val="18"/>
          <w:szCs w:val="18"/>
          <w:lang w:val="fr"/>
        </w:rPr>
        <w:t>Inhalation</w:t>
      </w:r>
      <w:r w:rsidRPr="00BB7100">
        <w:rPr>
          <w:sz w:val="18"/>
          <w:szCs w:val="18"/>
          <w:lang w:val="fr"/>
        </w:rPr>
        <w:t>:</w:t>
      </w:r>
      <w:r w:rsidRPr="00BB7100">
        <w:rPr>
          <w:sz w:val="18"/>
          <w:szCs w:val="18"/>
          <w:lang w:val="fr"/>
        </w:rPr>
        <w:br/>
      </w:r>
      <w:r w:rsidR="000760E0" w:rsidRPr="00BB7100">
        <w:rPr>
          <w:sz w:val="18"/>
          <w:szCs w:val="18"/>
          <w:lang w:val="fr"/>
        </w:rPr>
        <w:t>En cas de symptômes d'empoisonnement par inhalation (toux, dyspnée, étourdissements), déplacer</w:t>
      </w:r>
      <w:r w:rsidR="000760E0">
        <w:rPr>
          <w:sz w:val="18"/>
          <w:szCs w:val="18"/>
          <w:lang w:val="fr"/>
        </w:rPr>
        <w:t xml:space="preserve"> les blessés</w:t>
      </w:r>
      <w:r w:rsidR="000760E0" w:rsidRPr="00BB7100">
        <w:rPr>
          <w:sz w:val="18"/>
          <w:szCs w:val="18"/>
          <w:lang w:val="fr"/>
        </w:rPr>
        <w:t xml:space="preserve"> à l'air frais</w:t>
      </w:r>
      <w:r w:rsidR="000760E0">
        <w:rPr>
          <w:sz w:val="18"/>
          <w:szCs w:val="18"/>
          <w:lang w:val="fr"/>
        </w:rPr>
        <w:t>.</w:t>
      </w:r>
      <w:r w:rsidR="000760E0" w:rsidRPr="00BB7100">
        <w:rPr>
          <w:sz w:val="18"/>
          <w:szCs w:val="18"/>
          <w:lang w:val="fr"/>
        </w:rPr>
        <w:t xml:space="preserve"> </w:t>
      </w:r>
    </w:p>
    <w:p w:rsidR="000C5B4A" w:rsidRPr="00ED2BB7" w:rsidRDefault="000760E0" w:rsidP="00F3095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 xml:space="preserve">Posez-le vers le bas </w:t>
      </w:r>
      <w:r w:rsidRPr="005C4430">
        <w:rPr>
          <w:sz w:val="18"/>
          <w:szCs w:val="18"/>
          <w:lang w:val="fr"/>
        </w:rPr>
        <w:t>en position semi-couchée</w:t>
      </w:r>
      <w:r>
        <w:rPr>
          <w:sz w:val="18"/>
          <w:szCs w:val="18"/>
          <w:lang w:val="fr"/>
        </w:rPr>
        <w:t xml:space="preserve"> et assurez-vous de le garder calme et chaleureux. Obtenir des soins médicaux.</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p>
    <w:p w:rsidR="005107BB" w:rsidRPr="00ED2BB7" w:rsidRDefault="008179C7"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b/>
          <w:sz w:val="18"/>
          <w:szCs w:val="18"/>
          <w:lang w:val="fr-FR"/>
        </w:rPr>
      </w:pPr>
      <w:r w:rsidRPr="005107BB">
        <w:rPr>
          <w:b/>
          <w:sz w:val="18"/>
          <w:szCs w:val="18"/>
          <w:lang w:val="fr"/>
        </w:rPr>
        <w:tab/>
      </w:r>
      <w:r w:rsidR="00ED2BB7">
        <w:rPr>
          <w:b/>
          <w:sz w:val="18"/>
          <w:szCs w:val="18"/>
          <w:lang w:val="fr"/>
        </w:rPr>
        <w:t>Contact avec la peau :</w:t>
      </w:r>
    </w:p>
    <w:p w:rsidR="000C5B4A" w:rsidRPr="00ED2BB7" w:rsidRDefault="005107BB" w:rsidP="005107BB">
      <w:pPr>
        <w:widowControl w:val="0"/>
        <w:pBdr>
          <w:left w:val="single" w:sz="4" w:space="4" w:color="auto"/>
          <w:bottom w:val="single" w:sz="4" w:space="1" w:color="auto"/>
          <w:right w:val="single" w:sz="4" w:space="4" w:color="auto"/>
        </w:pBdr>
        <w:tabs>
          <w:tab w:val="left" w:pos="851"/>
        </w:tabs>
        <w:ind w:left="-426" w:right="-851" w:hanging="425"/>
        <w:jc w:val="both"/>
        <w:rPr>
          <w:rFonts w:ascii="Arial" w:hAnsi="Arial" w:cs="Arial"/>
          <w:sz w:val="18"/>
          <w:szCs w:val="18"/>
          <w:lang w:val="fr-FR"/>
        </w:rPr>
      </w:pPr>
      <w:r w:rsidRPr="00954B5A">
        <w:rPr>
          <w:b/>
          <w:sz w:val="18"/>
          <w:szCs w:val="18"/>
          <w:lang w:val="fr"/>
        </w:rPr>
        <w:tab/>
      </w:r>
      <w:r w:rsidRPr="005107BB">
        <w:rPr>
          <w:sz w:val="18"/>
          <w:szCs w:val="18"/>
          <w:lang w:val="fr"/>
        </w:rPr>
        <w:t>Si le produit entre en contact avec la peau</w:t>
      </w:r>
      <w:r>
        <w:rPr>
          <w:sz w:val="18"/>
          <w:szCs w:val="18"/>
          <w:lang w:val="fr"/>
        </w:rPr>
        <w:t>,</w:t>
      </w:r>
      <w:r w:rsidRPr="005107BB">
        <w:rPr>
          <w:sz w:val="18"/>
          <w:szCs w:val="18"/>
          <w:lang w:val="fr"/>
        </w:rPr>
        <w:t xml:space="preserve"> </w:t>
      </w:r>
      <w:r w:rsidR="00016D10">
        <w:rPr>
          <w:sz w:val="18"/>
          <w:szCs w:val="18"/>
          <w:lang w:val="fr"/>
        </w:rPr>
        <w:t>e</w:t>
      </w:r>
      <w:r w:rsidRPr="005107BB">
        <w:rPr>
          <w:sz w:val="18"/>
          <w:szCs w:val="18"/>
          <w:lang w:val="fr"/>
        </w:rPr>
        <w:t>nlevez immédiatement tous les vêtements contaminés et rincez les surfaces exposées avec de grandes quantités d'eau.</w:t>
      </w:r>
      <w:r w:rsidR="00B47BF4">
        <w:rPr>
          <w:sz w:val="18"/>
          <w:szCs w:val="18"/>
          <w:lang w:val="fr"/>
        </w:rPr>
        <w:t xml:space="preserve"> En cas de changements cutanés ou de brûlures, obtenir des soins médicaux.</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107BB"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107BB">
        <w:rPr>
          <w:b/>
          <w:sz w:val="18"/>
          <w:szCs w:val="18"/>
          <w:lang w:val="fr"/>
        </w:rPr>
        <w:tab/>
      </w:r>
      <w:r w:rsidR="005107BB" w:rsidRPr="00954B5A">
        <w:rPr>
          <w:b/>
          <w:sz w:val="18"/>
          <w:szCs w:val="18"/>
          <w:lang w:val="fr"/>
        </w:rPr>
        <w:t>Contact visuel:</w:t>
      </w:r>
    </w:p>
    <w:p w:rsidR="000C5B4A" w:rsidRPr="00ED2BB7" w:rsidRDefault="005107BB"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6E0EFC" w:rsidRPr="006E0EFC">
        <w:rPr>
          <w:sz w:val="18"/>
          <w:szCs w:val="18"/>
          <w:lang w:val="fr"/>
        </w:rPr>
        <w:t>Rincer les yeux avec de l'eau courante (au moins 15 minutes)</w:t>
      </w:r>
      <w:r w:rsidR="006E0EFC">
        <w:rPr>
          <w:sz w:val="18"/>
          <w:szCs w:val="18"/>
          <w:lang w:val="fr"/>
        </w:rPr>
        <w:t xml:space="preserve"> </w:t>
      </w:r>
      <w:r w:rsidR="00016D10">
        <w:rPr>
          <w:sz w:val="18"/>
          <w:szCs w:val="18"/>
          <w:lang w:val="fr"/>
        </w:rPr>
        <w:t>et</w:t>
      </w:r>
      <w:r w:rsidR="006E0EFC" w:rsidRPr="006E0EFC">
        <w:rPr>
          <w:sz w:val="18"/>
          <w:szCs w:val="18"/>
          <w:lang w:val="fr"/>
        </w:rPr>
        <w:t xml:space="preserve"> garder les paupières ouvertes. Obtenir des soins médicaux.</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6E0EFC">
        <w:rPr>
          <w:b/>
          <w:sz w:val="18"/>
          <w:szCs w:val="18"/>
          <w:lang w:val="fr"/>
        </w:rPr>
        <w:tab/>
      </w:r>
    </w:p>
    <w:p w:rsidR="00B47BF4" w:rsidRPr="00ED2BB7" w:rsidRDefault="008179C7"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6E0EFC">
        <w:rPr>
          <w:b/>
          <w:sz w:val="18"/>
          <w:szCs w:val="18"/>
          <w:lang w:val="fr"/>
        </w:rPr>
        <w:tab/>
      </w:r>
      <w:r w:rsidR="005107BB" w:rsidRPr="006E0EFC">
        <w:rPr>
          <w:b/>
          <w:sz w:val="18"/>
          <w:szCs w:val="18"/>
          <w:lang w:val="fr"/>
        </w:rPr>
        <w:t>Ingestion:</w:t>
      </w:r>
      <w:r w:rsidRPr="006E0EFC">
        <w:rPr>
          <w:b/>
          <w:sz w:val="18"/>
          <w:szCs w:val="18"/>
          <w:lang w:val="fr"/>
        </w:rPr>
        <w:br/>
      </w:r>
      <w:r w:rsidR="003E47AE">
        <w:rPr>
          <w:sz w:val="18"/>
          <w:szCs w:val="18"/>
          <w:lang w:val="fr"/>
        </w:rPr>
        <w:t>Ne pas provoquer de vomissements. Buvez beaucoup d'eau.</w:t>
      </w:r>
      <w:r w:rsidR="00B47BF4">
        <w:rPr>
          <w:sz w:val="18"/>
          <w:szCs w:val="18"/>
          <w:lang w:val="fr"/>
        </w:rPr>
        <w:t xml:space="preserve"> </w:t>
      </w:r>
      <w:r w:rsidR="003E47AE">
        <w:rPr>
          <w:sz w:val="18"/>
          <w:szCs w:val="18"/>
          <w:lang w:val="fr"/>
        </w:rPr>
        <w:t>Ne prenez aucun agent neutralisant.</w:t>
      </w:r>
    </w:p>
    <w:p w:rsidR="00531809" w:rsidRPr="00ED2BB7" w:rsidRDefault="00B47BF4" w:rsidP="0053180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016D10">
        <w:rPr>
          <w:sz w:val="18"/>
          <w:szCs w:val="18"/>
          <w:lang w:val="fr"/>
        </w:rPr>
        <w:t>Demander un conseil médical et montrer la</w:t>
      </w:r>
      <w:r w:rsidR="00531809" w:rsidRPr="00531809">
        <w:rPr>
          <w:sz w:val="18"/>
          <w:szCs w:val="18"/>
          <w:lang w:val="fr"/>
        </w:rPr>
        <w:t xml:space="preserve"> </w:t>
      </w:r>
      <w:r w:rsidR="00016D10">
        <w:rPr>
          <w:sz w:val="18"/>
          <w:szCs w:val="18"/>
          <w:lang w:val="fr"/>
        </w:rPr>
        <w:t>fds</w:t>
      </w:r>
      <w:r w:rsidR="00531809" w:rsidRPr="00531809">
        <w:rPr>
          <w:sz w:val="18"/>
          <w:szCs w:val="18"/>
          <w:lang w:val="fr"/>
        </w:rPr>
        <w:t xml:space="preserve"> </w:t>
      </w:r>
      <w:r w:rsidR="00016D10">
        <w:rPr>
          <w:sz w:val="18"/>
          <w:szCs w:val="18"/>
          <w:lang w:val="fr"/>
        </w:rPr>
        <w:t>ou l’é</w:t>
      </w:r>
      <w:r w:rsidR="00531809" w:rsidRPr="00531809">
        <w:rPr>
          <w:sz w:val="18"/>
          <w:szCs w:val="18"/>
          <w:lang w:val="fr"/>
        </w:rPr>
        <w:t>tiquette.</w:t>
      </w:r>
    </w:p>
    <w:p w:rsidR="00531809" w:rsidRPr="00ED2BB7" w:rsidRDefault="00531809"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ED2BB7"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4,2. </w:t>
      </w:r>
      <w:r w:rsidR="008179C7" w:rsidRPr="00954B5A">
        <w:rPr>
          <w:b/>
          <w:sz w:val="18"/>
          <w:szCs w:val="18"/>
          <w:lang w:val="fr"/>
        </w:rPr>
        <w:tab/>
      </w:r>
      <w:r w:rsidR="00390230" w:rsidRPr="00390230">
        <w:rPr>
          <w:b/>
          <w:sz w:val="18"/>
          <w:szCs w:val="18"/>
          <w:lang w:val="fr"/>
        </w:rPr>
        <w:t>Symptômes et effets les plus importants, à la fois aigus et retardés</w:t>
      </w:r>
      <w:r w:rsidR="008179C7" w:rsidRPr="00390230">
        <w:rPr>
          <w:b/>
          <w:sz w:val="18"/>
          <w:szCs w:val="18"/>
          <w:lang w:val="fr"/>
        </w:rPr>
        <w:t>:</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0C5B4A" w:rsidRPr="00ED2BB7" w:rsidRDefault="008179C7" w:rsidP="003E47A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Inhalation</w:t>
      </w:r>
      <w:r w:rsidRPr="00390230">
        <w:rPr>
          <w:sz w:val="18"/>
          <w:szCs w:val="18"/>
          <w:lang w:val="fr"/>
        </w:rPr>
        <w:t>:</w:t>
      </w:r>
      <w:r w:rsidRPr="00390230">
        <w:rPr>
          <w:sz w:val="18"/>
          <w:szCs w:val="18"/>
          <w:lang w:val="fr"/>
        </w:rPr>
        <w:br/>
      </w:r>
      <w:r w:rsidR="003E47AE">
        <w:rPr>
          <w:sz w:val="18"/>
          <w:szCs w:val="18"/>
          <w:lang w:val="fr"/>
        </w:rPr>
        <w:t>Dans</w:t>
      </w:r>
      <w:r w:rsidR="00642F70">
        <w:rPr>
          <w:sz w:val="18"/>
          <w:szCs w:val="18"/>
          <w:lang w:val="fr"/>
        </w:rPr>
        <w:t xml:space="preserve"> cas d'exposition de longue durée </w:t>
      </w:r>
      <w:r w:rsidR="003E47AE">
        <w:rPr>
          <w:sz w:val="18"/>
          <w:szCs w:val="18"/>
          <w:lang w:val="fr"/>
        </w:rPr>
        <w:t>sans système de ventilation approprié, il peut causer une irritation des voies respiratoires supérieures.</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Peau</w:t>
      </w:r>
      <w:r w:rsidRPr="00390230">
        <w:rPr>
          <w:b/>
          <w:sz w:val="18"/>
          <w:szCs w:val="18"/>
          <w:lang w:val="fr"/>
        </w:rPr>
        <w:t>:</w:t>
      </w:r>
      <w:r w:rsidRPr="00390230">
        <w:rPr>
          <w:b/>
          <w:sz w:val="18"/>
          <w:szCs w:val="18"/>
          <w:lang w:val="fr"/>
        </w:rPr>
        <w:br/>
      </w:r>
      <w:r w:rsidR="001C7913">
        <w:rPr>
          <w:sz w:val="18"/>
          <w:szCs w:val="18"/>
          <w:lang w:val="fr"/>
        </w:rPr>
        <w:t>Provoque de graves brûlures cutanées.</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Yeux</w:t>
      </w:r>
      <w:r w:rsidRPr="00390230">
        <w:rPr>
          <w:sz w:val="18"/>
          <w:szCs w:val="18"/>
          <w:lang w:val="fr"/>
        </w:rPr>
        <w:t>:</w:t>
      </w:r>
      <w:r w:rsidRPr="00390230">
        <w:rPr>
          <w:sz w:val="18"/>
          <w:szCs w:val="18"/>
          <w:lang w:val="fr"/>
        </w:rPr>
        <w:br/>
      </w:r>
      <w:r w:rsidR="001C7913">
        <w:rPr>
          <w:sz w:val="18"/>
          <w:szCs w:val="18"/>
          <w:lang w:val="fr"/>
        </w:rPr>
        <w:t>Cause des lésions oculaires graves</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390230">
        <w:rPr>
          <w:b/>
          <w:sz w:val="18"/>
          <w:szCs w:val="18"/>
          <w:lang w:val="fr"/>
        </w:rPr>
        <w:tab/>
      </w:r>
    </w:p>
    <w:p w:rsidR="000C5B4A"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390230">
        <w:rPr>
          <w:b/>
          <w:sz w:val="18"/>
          <w:szCs w:val="18"/>
          <w:lang w:val="fr"/>
        </w:rPr>
        <w:tab/>
      </w:r>
      <w:r w:rsidR="00390230" w:rsidRPr="00390230">
        <w:rPr>
          <w:b/>
          <w:sz w:val="18"/>
          <w:szCs w:val="18"/>
          <w:lang w:val="fr"/>
        </w:rPr>
        <w:t>Ingestion</w:t>
      </w:r>
      <w:r w:rsidRPr="00390230">
        <w:rPr>
          <w:sz w:val="18"/>
          <w:szCs w:val="18"/>
          <w:lang w:val="fr"/>
        </w:rPr>
        <w:t>:</w:t>
      </w:r>
      <w:r w:rsidRPr="00390230">
        <w:rPr>
          <w:sz w:val="18"/>
          <w:szCs w:val="18"/>
          <w:lang w:val="fr"/>
        </w:rPr>
        <w:br/>
      </w:r>
      <w:r w:rsidR="00390230" w:rsidRPr="00390230">
        <w:rPr>
          <w:sz w:val="18"/>
          <w:szCs w:val="18"/>
          <w:lang w:val="fr"/>
        </w:rPr>
        <w:t xml:space="preserve">Peut </w:t>
      </w:r>
      <w:r w:rsidR="00531809">
        <w:rPr>
          <w:sz w:val="18"/>
          <w:szCs w:val="18"/>
          <w:lang w:val="fr"/>
        </w:rPr>
        <w:t xml:space="preserve">provoquer une irritation de la </w:t>
      </w:r>
      <w:r w:rsidR="00016D10">
        <w:rPr>
          <w:sz w:val="18"/>
          <w:szCs w:val="18"/>
          <w:lang w:val="fr"/>
        </w:rPr>
        <w:t>m</w:t>
      </w:r>
      <w:r w:rsidR="00531809" w:rsidRPr="00531809">
        <w:rPr>
          <w:sz w:val="18"/>
          <w:szCs w:val="18"/>
          <w:lang w:val="fr"/>
        </w:rPr>
        <w:t>uqueuse</w:t>
      </w:r>
      <w:r w:rsidR="00016D10">
        <w:rPr>
          <w:sz w:val="18"/>
          <w:szCs w:val="18"/>
          <w:lang w:val="fr"/>
        </w:rPr>
        <w:t>.</w:t>
      </w:r>
    </w:p>
    <w:p w:rsidR="00390230" w:rsidRPr="00ED2BB7" w:rsidRDefault="00390230"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C5B4A" w:rsidRPr="00ED2BB7" w:rsidRDefault="000C5B4A" w:rsidP="008179C7">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FA2B5F">
        <w:rPr>
          <w:b/>
          <w:sz w:val="18"/>
          <w:szCs w:val="18"/>
          <w:lang w:val="fr"/>
        </w:rPr>
        <w:t xml:space="preserve">4,3. </w:t>
      </w:r>
      <w:r w:rsidR="008179C7" w:rsidRPr="00FA2B5F">
        <w:rPr>
          <w:b/>
          <w:sz w:val="18"/>
          <w:szCs w:val="18"/>
          <w:lang w:val="fr"/>
        </w:rPr>
        <w:tab/>
      </w:r>
      <w:r w:rsidR="00FA2B5F" w:rsidRPr="00FA2B5F">
        <w:rPr>
          <w:b/>
          <w:sz w:val="18"/>
          <w:szCs w:val="18"/>
          <w:lang w:val="fr"/>
        </w:rPr>
        <w:t>Indication de toute attention médicale immédiate et traitement spécial nécessaire</w:t>
      </w:r>
      <w:r w:rsidR="00FA2B5F">
        <w:rPr>
          <w:b/>
          <w:sz w:val="18"/>
          <w:szCs w:val="18"/>
          <w:lang w:val="fr"/>
        </w:rPr>
        <w:t>:</w:t>
      </w:r>
    </w:p>
    <w:p w:rsidR="008179C7" w:rsidRPr="00ED2BB7" w:rsidRDefault="008179C7" w:rsidP="008179C7">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p>
    <w:p w:rsidR="00FA2B5F" w:rsidRPr="00ED2BB7" w:rsidRDefault="008179C7"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FA2B5F">
        <w:rPr>
          <w:sz w:val="18"/>
          <w:szCs w:val="18"/>
          <w:lang w:val="fr"/>
        </w:rPr>
        <w:tab/>
      </w:r>
      <w:r w:rsidR="00FA2B5F" w:rsidRPr="00FA2B5F">
        <w:rPr>
          <w:sz w:val="18"/>
          <w:szCs w:val="18"/>
          <w:lang w:val="fr"/>
        </w:rPr>
        <w:t xml:space="preserve">Obtenir des soins médicaux. </w:t>
      </w:r>
    </w:p>
    <w:p w:rsidR="00186C20" w:rsidRPr="00ED2BB7" w:rsidRDefault="00FA2B5F"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FA2B5F">
        <w:rPr>
          <w:sz w:val="18"/>
          <w:szCs w:val="18"/>
          <w:lang w:val="fr"/>
        </w:rPr>
        <w:t xml:space="preserve">Préparations d'eau douce et de lavage des yeux </w:t>
      </w:r>
      <w:r w:rsidR="00617FB7">
        <w:rPr>
          <w:sz w:val="18"/>
          <w:szCs w:val="18"/>
          <w:lang w:val="fr"/>
        </w:rPr>
        <w:t xml:space="preserve">doit être disponible sur le </w:t>
      </w:r>
      <w:r w:rsidR="00016D10">
        <w:rPr>
          <w:sz w:val="18"/>
          <w:szCs w:val="18"/>
          <w:lang w:val="fr"/>
        </w:rPr>
        <w:t xml:space="preserve">site du </w:t>
      </w:r>
      <w:r w:rsidR="00617FB7">
        <w:rPr>
          <w:sz w:val="18"/>
          <w:szCs w:val="18"/>
          <w:lang w:val="fr"/>
        </w:rPr>
        <w:t>travail</w:t>
      </w:r>
      <w:r w:rsidRPr="00FA2B5F">
        <w:rPr>
          <w:sz w:val="18"/>
          <w:szCs w:val="18"/>
          <w:lang w:val="fr"/>
        </w:rPr>
        <w:t>.</w:t>
      </w:r>
    </w:p>
    <w:p w:rsidR="00843BF3" w:rsidRPr="00ED2BB7" w:rsidRDefault="00843BF3" w:rsidP="00FA2B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ED2BB7" w:rsidRDefault="00186C20" w:rsidP="00186C20">
      <w:pPr>
        <w:rPr>
          <w:rFonts w:ascii="Arial" w:hAnsi="Arial" w:cs="Arial"/>
          <w:sz w:val="18"/>
          <w:szCs w:val="18"/>
          <w:lang w:val="fr-FR"/>
        </w:rPr>
      </w:pPr>
    </w:p>
    <w:p w:rsidR="00186C20" w:rsidRPr="00ED2BB7" w:rsidRDefault="00186C20" w:rsidP="00186C20">
      <w:pPr>
        <w:rPr>
          <w:rFonts w:ascii="Arial" w:hAnsi="Arial" w:cs="Arial"/>
          <w:sz w:val="18"/>
          <w:szCs w:val="18"/>
          <w:lang w:val="fr-FR"/>
        </w:rPr>
      </w:pPr>
    </w:p>
    <w:p w:rsidR="00186C20" w:rsidRPr="00ED2BB7" w:rsidRDefault="00186C20" w:rsidP="00186C20">
      <w:pPr>
        <w:rPr>
          <w:rFonts w:ascii="Arial" w:hAnsi="Arial" w:cs="Arial"/>
          <w:sz w:val="18"/>
          <w:szCs w:val="18"/>
          <w:lang w:val="fr-FR"/>
        </w:rPr>
      </w:pPr>
    </w:p>
    <w:p w:rsidR="00186C20" w:rsidRPr="00ED2BB7" w:rsidRDefault="00186C20" w:rsidP="00186C20">
      <w:pPr>
        <w:rPr>
          <w:rFonts w:ascii="Arial" w:hAnsi="Arial" w:cs="Arial"/>
          <w:sz w:val="18"/>
          <w:szCs w:val="18"/>
          <w:lang w:val="fr-FR"/>
        </w:rPr>
      </w:pPr>
    </w:p>
    <w:p w:rsidR="00186C20" w:rsidRPr="00ED2BB7" w:rsidRDefault="00843BF3" w:rsidP="00843BF3">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5.  Mesures de lutte contre les incendies</w:t>
      </w:r>
    </w:p>
    <w:p w:rsidR="00186C20" w:rsidRPr="00ED2BB7" w:rsidRDefault="00186C20" w:rsidP="00186C20">
      <w:pPr>
        <w:widowControl w:val="0"/>
        <w:pBdr>
          <w:left w:val="single" w:sz="4" w:space="4" w:color="auto"/>
          <w:bottom w:val="single" w:sz="4" w:space="1" w:color="auto"/>
          <w:right w:val="single" w:sz="4" w:space="4" w:color="auto"/>
        </w:pBdr>
        <w:ind w:left="-426" w:right="-851" w:hanging="425"/>
        <w:jc w:val="both"/>
        <w:rPr>
          <w:sz w:val="18"/>
          <w:szCs w:val="18"/>
          <w:lang w:val="fr-FR"/>
        </w:rPr>
      </w:pPr>
    </w:p>
    <w:p w:rsidR="00186C20" w:rsidRPr="00ED2BB7"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5,1.</w:t>
      </w:r>
      <w:r w:rsidRPr="00954B5A">
        <w:rPr>
          <w:sz w:val="18"/>
          <w:szCs w:val="18"/>
          <w:lang w:val="fr"/>
        </w:rPr>
        <w:t xml:space="preserve"> </w:t>
      </w:r>
      <w:r w:rsidRPr="00954B5A">
        <w:rPr>
          <w:sz w:val="18"/>
          <w:szCs w:val="18"/>
          <w:lang w:val="fr"/>
        </w:rPr>
        <w:tab/>
      </w:r>
      <w:r w:rsidR="00130D16" w:rsidRPr="00130D16">
        <w:rPr>
          <w:b/>
          <w:sz w:val="18"/>
          <w:szCs w:val="18"/>
          <w:lang w:val="fr"/>
        </w:rPr>
        <w:t>Extinction des médias</w:t>
      </w:r>
      <w:r w:rsidR="00130D16">
        <w:rPr>
          <w:b/>
          <w:sz w:val="18"/>
          <w:szCs w:val="18"/>
          <w:lang w:val="fr"/>
        </w:rPr>
        <w:t>:</w:t>
      </w:r>
    </w:p>
    <w:p w:rsidR="00843BF3" w:rsidRPr="00ED2BB7"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ED2BB7"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sz w:val="18"/>
          <w:szCs w:val="18"/>
          <w:lang w:val="fr"/>
        </w:rPr>
        <w:tab/>
      </w:r>
      <w:r w:rsidR="00843BF3" w:rsidRPr="00954B5A">
        <w:rPr>
          <w:b/>
          <w:sz w:val="18"/>
          <w:szCs w:val="18"/>
          <w:lang w:val="fr"/>
        </w:rPr>
        <w:t>Supports d'extinction appropriés:</w:t>
      </w:r>
    </w:p>
    <w:p w:rsidR="00642F70" w:rsidRPr="00ED2BB7" w:rsidRDefault="00642F70" w:rsidP="00642F7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t>U</w:t>
      </w:r>
      <w:r w:rsidR="00016D10">
        <w:rPr>
          <w:sz w:val="18"/>
          <w:szCs w:val="18"/>
          <w:lang w:val="fr"/>
        </w:rPr>
        <w:t xml:space="preserve">tiliser </w:t>
      </w:r>
      <w:r w:rsidRPr="00130D16">
        <w:rPr>
          <w:sz w:val="18"/>
          <w:szCs w:val="18"/>
          <w:lang w:val="fr"/>
        </w:rPr>
        <w:t>les mesures d'extinction appropriées aux circonstances locales et à l'environnement.</w:t>
      </w:r>
    </w:p>
    <w:p w:rsidR="00843BF3" w:rsidRPr="00ED2BB7"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43BF3" w:rsidRPr="00ED2BB7"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43BF3">
        <w:rPr>
          <w:sz w:val="18"/>
          <w:szCs w:val="18"/>
          <w:lang w:val="fr"/>
        </w:rPr>
        <w:tab/>
      </w:r>
      <w:r w:rsidR="00843BF3" w:rsidRPr="00954B5A">
        <w:rPr>
          <w:b/>
          <w:sz w:val="18"/>
          <w:szCs w:val="18"/>
          <w:lang w:val="fr"/>
        </w:rPr>
        <w:t xml:space="preserve">Supports d'extinction inadaptés: </w:t>
      </w:r>
    </w:p>
    <w:p w:rsidR="00186C20" w:rsidRPr="00ED2BB7" w:rsidRDefault="00843BF3"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3E47AE">
        <w:rPr>
          <w:sz w:val="18"/>
          <w:szCs w:val="18"/>
          <w:lang w:val="fr"/>
        </w:rPr>
        <w:t>Ne pas utiliser de jet d'eau sur la surface de la substance.</w:t>
      </w:r>
    </w:p>
    <w:p w:rsidR="00130D16" w:rsidRPr="00ED2BB7" w:rsidRDefault="00130D16" w:rsidP="00130D1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ED2BB7"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5,2. </w:t>
      </w:r>
      <w:r w:rsidRPr="00954B5A">
        <w:rPr>
          <w:b/>
          <w:sz w:val="18"/>
          <w:szCs w:val="18"/>
          <w:lang w:val="fr"/>
        </w:rPr>
        <w:tab/>
      </w:r>
      <w:r w:rsidR="005605E2" w:rsidRPr="005605E2">
        <w:rPr>
          <w:b/>
          <w:sz w:val="18"/>
          <w:szCs w:val="18"/>
          <w:lang w:val="fr"/>
        </w:rPr>
        <w:t>Risques particuliers découlant de la substance ou du mélange</w:t>
      </w:r>
      <w:r w:rsidR="005605E2">
        <w:rPr>
          <w:b/>
          <w:sz w:val="18"/>
          <w:szCs w:val="18"/>
          <w:lang w:val="fr"/>
        </w:rPr>
        <w:t>:</w:t>
      </w:r>
    </w:p>
    <w:p w:rsidR="00186C20" w:rsidRPr="00ED2BB7"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954B5A">
        <w:rPr>
          <w:sz w:val="18"/>
          <w:szCs w:val="18"/>
          <w:lang w:val="fr"/>
        </w:rPr>
        <w:t>Le produit est ininflammable.</w:t>
      </w:r>
    </w:p>
    <w:p w:rsidR="00186C20" w:rsidRPr="00ED2BB7"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86C20" w:rsidRPr="00ED2BB7" w:rsidRDefault="00186C20" w:rsidP="00186C2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5605E2">
        <w:rPr>
          <w:b/>
          <w:sz w:val="18"/>
          <w:szCs w:val="18"/>
          <w:lang w:val="fr"/>
        </w:rPr>
        <w:t xml:space="preserve">5,3. </w:t>
      </w:r>
      <w:r w:rsidRPr="005605E2">
        <w:rPr>
          <w:b/>
          <w:sz w:val="18"/>
          <w:szCs w:val="18"/>
          <w:lang w:val="fr"/>
        </w:rPr>
        <w:tab/>
      </w:r>
      <w:r w:rsidR="005605E2" w:rsidRPr="005605E2">
        <w:rPr>
          <w:b/>
          <w:sz w:val="18"/>
          <w:szCs w:val="18"/>
          <w:lang w:val="fr"/>
        </w:rPr>
        <w:t>Conseils pour les pompiers</w:t>
      </w:r>
      <w:r w:rsidRPr="005605E2">
        <w:rPr>
          <w:b/>
          <w:sz w:val="18"/>
          <w:szCs w:val="18"/>
          <w:lang w:val="fr"/>
        </w:rPr>
        <w:t>:</w:t>
      </w:r>
    </w:p>
    <w:p w:rsidR="001F09B0" w:rsidRPr="00ED2BB7" w:rsidRDefault="00186C20" w:rsidP="00E60AD1">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5605E2">
        <w:rPr>
          <w:sz w:val="18"/>
          <w:szCs w:val="18"/>
          <w:lang w:val="fr"/>
        </w:rPr>
        <w:tab/>
      </w:r>
      <w:r w:rsidR="005605E2" w:rsidRPr="005605E2">
        <w:rPr>
          <w:sz w:val="18"/>
          <w:szCs w:val="18"/>
          <w:lang w:val="fr"/>
        </w:rPr>
        <w:t xml:space="preserve">Les pompiers doivent porter un appareil respiratoire autonome et des vêtements de protection complets. En cas d'incendie, avertissez les personnes à proximité et évacuez le personnel non protégé et non formé de la zone de danger. Notifier les services d'urgence pertinents.  Si possible, enlevez les conteneurs à l'écart de l'influence du feu et de la température élevée. L'eau peut être utilisée pour garder les conteneurs exposés au feu refroidir jusqu'à ce que le feu soit sorti. </w:t>
      </w:r>
      <w:r w:rsidR="005605E2" w:rsidRPr="00954B5A">
        <w:rPr>
          <w:sz w:val="18"/>
          <w:szCs w:val="18"/>
          <w:lang w:val="fr"/>
        </w:rPr>
        <w:t>Les résidus de combustion après doivent être enlevés</w:t>
      </w:r>
    </w:p>
    <w:p w:rsidR="00762CF9" w:rsidRPr="00ED2BB7" w:rsidRDefault="00762CF9" w:rsidP="00186C20">
      <w:pPr>
        <w:jc w:val="center"/>
        <w:rPr>
          <w:rFonts w:ascii="Arial" w:hAnsi="Arial" w:cs="Arial"/>
          <w:sz w:val="18"/>
          <w:szCs w:val="18"/>
          <w:lang w:val="fr-FR"/>
        </w:rPr>
      </w:pPr>
    </w:p>
    <w:p w:rsidR="001F09B0" w:rsidRPr="00ED2BB7" w:rsidRDefault="00EF5C7E" w:rsidP="00EF5C7E">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6. Mesures de libération accidentelle</w:t>
      </w:r>
    </w:p>
    <w:p w:rsidR="001F09B0" w:rsidRPr="00ED2BB7" w:rsidRDefault="001F09B0" w:rsidP="001F09B0">
      <w:pPr>
        <w:widowControl w:val="0"/>
        <w:pBdr>
          <w:left w:val="single" w:sz="4" w:space="4" w:color="auto"/>
          <w:bottom w:val="single" w:sz="4" w:space="1" w:color="auto"/>
          <w:right w:val="single" w:sz="4" w:space="4" w:color="auto"/>
        </w:pBdr>
        <w:ind w:left="-426" w:right="-851" w:hanging="425"/>
        <w:rPr>
          <w:b/>
          <w:lang w:val="fr-FR"/>
        </w:rPr>
      </w:pPr>
    </w:p>
    <w:p w:rsidR="001F09B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6,1. </w:t>
      </w:r>
      <w:r w:rsidRPr="00954B5A">
        <w:rPr>
          <w:b/>
          <w:sz w:val="18"/>
          <w:szCs w:val="18"/>
          <w:lang w:val="fr"/>
        </w:rPr>
        <w:tab/>
      </w:r>
      <w:r w:rsidR="00EF5C7E" w:rsidRPr="00EF5C7E">
        <w:rPr>
          <w:b/>
          <w:sz w:val="18"/>
          <w:szCs w:val="18"/>
          <w:lang w:val="fr"/>
        </w:rPr>
        <w:t>Précautions personnelles, équipement de protection et procédures d'urgence</w:t>
      </w:r>
      <w:r w:rsidR="00EF5C7E">
        <w:rPr>
          <w:b/>
          <w:sz w:val="18"/>
          <w:szCs w:val="18"/>
          <w:lang w:val="fr"/>
        </w:rPr>
        <w:t>:</w:t>
      </w:r>
    </w:p>
    <w:p w:rsidR="008C565F" w:rsidRPr="00ED2BB7"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ED2BB7"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 personnel non urgent:</w:t>
      </w:r>
    </w:p>
    <w:p w:rsidR="008C565F" w:rsidRPr="00ED2BB7"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016D10" w:rsidRPr="00016D10">
        <w:rPr>
          <w:sz w:val="18"/>
          <w:szCs w:val="18"/>
          <w:lang w:val="fr"/>
        </w:rPr>
        <w:t xml:space="preserve">Gants </w:t>
      </w:r>
      <w:r w:rsidRPr="00016D10">
        <w:rPr>
          <w:sz w:val="18"/>
          <w:szCs w:val="18"/>
          <w:lang w:val="fr"/>
        </w:rPr>
        <w:t xml:space="preserve">résistant </w:t>
      </w:r>
      <w:r>
        <w:rPr>
          <w:sz w:val="18"/>
          <w:szCs w:val="18"/>
          <w:lang w:val="fr"/>
        </w:rPr>
        <w:t>aux produits chimiques (0,11 mm d'épaisseur)</w:t>
      </w:r>
      <w:r w:rsidR="005C0D9D">
        <w:rPr>
          <w:sz w:val="18"/>
          <w:szCs w:val="18"/>
          <w:lang w:val="fr"/>
        </w:rPr>
        <w:t>,</w:t>
      </w:r>
      <w:r w:rsidRPr="00EF5C7E">
        <w:rPr>
          <w:sz w:val="18"/>
          <w:szCs w:val="18"/>
          <w:lang w:val="fr"/>
        </w:rPr>
        <w:t xml:space="preserve"> </w:t>
      </w:r>
      <w:r w:rsidR="003C5AC6" w:rsidRPr="00EF5C7E">
        <w:rPr>
          <w:sz w:val="18"/>
          <w:szCs w:val="18"/>
          <w:lang w:val="fr"/>
        </w:rPr>
        <w:t>appareil respiratoire autonome</w:t>
      </w:r>
      <w:r w:rsidR="003C5AC6">
        <w:rPr>
          <w:sz w:val="18"/>
          <w:szCs w:val="18"/>
          <w:lang w:val="fr"/>
        </w:rPr>
        <w:t>,</w:t>
      </w:r>
      <w:r w:rsidR="003C5AC6" w:rsidRPr="00EF5C7E">
        <w:rPr>
          <w:sz w:val="18"/>
          <w:szCs w:val="18"/>
          <w:lang w:val="fr"/>
        </w:rPr>
        <w:t xml:space="preserve"> </w:t>
      </w:r>
      <w:r w:rsidRPr="00EF5C7E">
        <w:rPr>
          <w:sz w:val="18"/>
          <w:szCs w:val="18"/>
          <w:lang w:val="fr"/>
        </w:rPr>
        <w:t>lunettes de sécurité</w:t>
      </w:r>
      <w:r>
        <w:rPr>
          <w:sz w:val="18"/>
          <w:szCs w:val="18"/>
          <w:lang w:val="fr"/>
        </w:rPr>
        <w:t>.</w:t>
      </w:r>
    </w:p>
    <w:p w:rsidR="008C565F" w:rsidRPr="00ED2BB7"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C565F" w:rsidRPr="00ED2BB7"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sz w:val="18"/>
          <w:szCs w:val="18"/>
          <w:lang w:val="fr"/>
        </w:rPr>
        <w:tab/>
      </w:r>
      <w:r w:rsidRPr="003D2D0E">
        <w:rPr>
          <w:b/>
          <w:sz w:val="18"/>
          <w:szCs w:val="18"/>
          <w:lang w:val="fr"/>
        </w:rPr>
        <w:t>Pour les intervenants d'urgence:</w:t>
      </w:r>
    </w:p>
    <w:p w:rsidR="008C565F" w:rsidRPr="00ED2BB7" w:rsidRDefault="008C565F" w:rsidP="008C565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EF5C7E">
        <w:rPr>
          <w:sz w:val="18"/>
          <w:szCs w:val="18"/>
          <w:lang w:val="fr"/>
        </w:rPr>
        <w:tab/>
      </w:r>
      <w:r>
        <w:rPr>
          <w:sz w:val="18"/>
          <w:szCs w:val="18"/>
          <w:lang w:val="fr"/>
        </w:rPr>
        <w:t>P</w:t>
      </w:r>
      <w:r w:rsidR="00016D10">
        <w:rPr>
          <w:sz w:val="18"/>
          <w:szCs w:val="18"/>
          <w:lang w:val="fr"/>
        </w:rPr>
        <w:t>orter des v</w:t>
      </w:r>
      <w:r>
        <w:rPr>
          <w:sz w:val="18"/>
          <w:szCs w:val="18"/>
          <w:lang w:val="fr"/>
        </w:rPr>
        <w:t>êtements</w:t>
      </w:r>
      <w:r w:rsidRPr="00EF5C7E">
        <w:rPr>
          <w:sz w:val="18"/>
          <w:szCs w:val="18"/>
          <w:lang w:val="fr"/>
        </w:rPr>
        <w:t xml:space="preserve"> </w:t>
      </w:r>
      <w:r w:rsidR="00016D10">
        <w:rPr>
          <w:sz w:val="18"/>
          <w:szCs w:val="18"/>
          <w:lang w:val="fr"/>
        </w:rPr>
        <w:t>de p</w:t>
      </w:r>
      <w:r w:rsidRPr="00EF5C7E">
        <w:rPr>
          <w:sz w:val="18"/>
          <w:szCs w:val="18"/>
          <w:lang w:val="fr"/>
        </w:rPr>
        <w:t xml:space="preserve">rotection </w:t>
      </w:r>
      <w:r>
        <w:rPr>
          <w:sz w:val="18"/>
          <w:szCs w:val="18"/>
          <w:lang w:val="fr"/>
        </w:rPr>
        <w:t>résistant aux produits chimiques</w:t>
      </w:r>
      <w:r w:rsidR="00016D10">
        <w:rPr>
          <w:sz w:val="18"/>
          <w:szCs w:val="18"/>
          <w:lang w:val="fr"/>
        </w:rPr>
        <w:t xml:space="preserve"> et des</w:t>
      </w:r>
      <w:r>
        <w:rPr>
          <w:sz w:val="18"/>
          <w:szCs w:val="18"/>
          <w:lang w:val="fr"/>
        </w:rPr>
        <w:t xml:space="preserve"> </w:t>
      </w:r>
      <w:r w:rsidR="00016D10">
        <w:rPr>
          <w:sz w:val="18"/>
          <w:szCs w:val="18"/>
          <w:lang w:val="fr"/>
        </w:rPr>
        <w:t>g</w:t>
      </w:r>
      <w:r w:rsidRPr="00EF5C7E">
        <w:rPr>
          <w:sz w:val="18"/>
          <w:szCs w:val="18"/>
          <w:lang w:val="fr"/>
        </w:rPr>
        <w:t>ants</w:t>
      </w:r>
      <w:r w:rsidR="00F547B4">
        <w:rPr>
          <w:sz w:val="18"/>
          <w:szCs w:val="18"/>
          <w:lang w:val="fr"/>
        </w:rPr>
        <w:t xml:space="preserve"> (0,11 mm d'épaisseur),</w:t>
      </w:r>
      <w:r w:rsidRPr="00EF5C7E">
        <w:rPr>
          <w:sz w:val="18"/>
          <w:szCs w:val="18"/>
          <w:lang w:val="fr"/>
        </w:rPr>
        <w:t xml:space="preserve"> </w:t>
      </w:r>
      <w:r w:rsidR="00A75650" w:rsidRPr="00EF5C7E">
        <w:rPr>
          <w:sz w:val="18"/>
          <w:szCs w:val="18"/>
          <w:lang w:val="fr"/>
        </w:rPr>
        <w:t>appareil respiratoire autonome</w:t>
      </w:r>
      <w:r w:rsidR="00A75650">
        <w:rPr>
          <w:sz w:val="18"/>
          <w:szCs w:val="18"/>
          <w:lang w:val="fr"/>
        </w:rPr>
        <w:t>,</w:t>
      </w:r>
      <w:r w:rsidR="00A75650" w:rsidRPr="00EF5C7E">
        <w:rPr>
          <w:sz w:val="18"/>
          <w:szCs w:val="18"/>
          <w:lang w:val="fr"/>
        </w:rPr>
        <w:t xml:space="preserve"> </w:t>
      </w:r>
      <w:r w:rsidRPr="00EF5C7E">
        <w:rPr>
          <w:sz w:val="18"/>
          <w:szCs w:val="18"/>
          <w:lang w:val="fr"/>
        </w:rPr>
        <w:t>lunettes de sécurité</w:t>
      </w:r>
      <w:r>
        <w:rPr>
          <w:sz w:val="18"/>
          <w:szCs w:val="18"/>
          <w:lang w:val="fr"/>
        </w:rPr>
        <w:t>.</w:t>
      </w:r>
    </w:p>
    <w:p w:rsidR="008C565F" w:rsidRPr="00ED2BB7" w:rsidRDefault="008C565F" w:rsidP="00EF5C7E">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6,2. </w:t>
      </w:r>
      <w:r w:rsidRPr="00954B5A">
        <w:rPr>
          <w:b/>
          <w:sz w:val="18"/>
          <w:szCs w:val="18"/>
          <w:lang w:val="fr"/>
        </w:rPr>
        <w:tab/>
      </w:r>
      <w:r w:rsidR="00A84B63" w:rsidRPr="00A84B63">
        <w:rPr>
          <w:b/>
          <w:sz w:val="18"/>
          <w:szCs w:val="18"/>
          <w:lang w:val="fr"/>
        </w:rPr>
        <w:t>Précautions environnementales</w:t>
      </w:r>
      <w:r w:rsidRPr="00A84B63">
        <w:rPr>
          <w:b/>
          <w:sz w:val="18"/>
          <w:szCs w:val="18"/>
          <w:lang w:val="fr"/>
        </w:rPr>
        <w:t>:</w:t>
      </w:r>
    </w:p>
    <w:p w:rsidR="001F09B0" w:rsidRPr="00ED2BB7" w:rsidRDefault="001F09B0" w:rsidP="005E2419">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A84B63">
        <w:rPr>
          <w:sz w:val="18"/>
          <w:szCs w:val="18"/>
          <w:lang w:val="fr"/>
        </w:rPr>
        <w:tab/>
      </w:r>
      <w:r w:rsidR="00F547B4">
        <w:rPr>
          <w:sz w:val="18"/>
          <w:szCs w:val="18"/>
          <w:lang w:val="fr"/>
        </w:rPr>
        <w:t>Évitez de décharger le produit dans les égouts</w:t>
      </w:r>
      <w:r w:rsidR="003C5AC6">
        <w:rPr>
          <w:sz w:val="18"/>
          <w:szCs w:val="18"/>
          <w:lang w:val="fr"/>
        </w:rPr>
        <w:t xml:space="preserve"> et sur le sol.</w:t>
      </w:r>
    </w:p>
    <w:p w:rsidR="001F09B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6,3. </w:t>
      </w:r>
      <w:r w:rsidRPr="00954B5A">
        <w:rPr>
          <w:b/>
          <w:sz w:val="18"/>
          <w:szCs w:val="18"/>
          <w:lang w:val="fr"/>
        </w:rPr>
        <w:tab/>
      </w:r>
      <w:r w:rsidR="00745953" w:rsidRPr="00745953">
        <w:rPr>
          <w:b/>
          <w:sz w:val="18"/>
          <w:szCs w:val="18"/>
          <w:lang w:val="fr"/>
        </w:rPr>
        <w:t>Procédés et matériel de confinement et de nettoyage</w:t>
      </w:r>
      <w:r w:rsidR="00745953">
        <w:rPr>
          <w:b/>
          <w:sz w:val="18"/>
          <w:szCs w:val="18"/>
          <w:lang w:val="fr"/>
        </w:rPr>
        <w:t>:</w:t>
      </w:r>
    </w:p>
    <w:p w:rsidR="009862A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E82AE1" w:rsidRPr="00E82AE1">
        <w:rPr>
          <w:sz w:val="18"/>
          <w:szCs w:val="18"/>
          <w:lang w:val="fr"/>
        </w:rPr>
        <w:t>En cas de dissémination inattendue de la substance dans l'environnement, informer les services appropriés de l'urgence et retirer toute source d'inflammation. Empêcher les déversements d'entrer dans les égouts, les eaux de surface ou les eaux souterraines. Si c'est possible, confiner et contenir le déversement en fermant l'écoulement du liquide, boucher le récipient endommagé et le mettre dans l'emballage étanche. Pour un plus grand déversement, faire une digue autour des bords extérieurs du déversement et</w:t>
      </w:r>
      <w:r w:rsidR="006253E3">
        <w:rPr>
          <w:sz w:val="18"/>
          <w:szCs w:val="18"/>
          <w:lang w:val="fr"/>
        </w:rPr>
        <w:t xml:space="preserve"> utiliser des matériaux absorbants (sable, sciure, haché</w:t>
      </w:r>
      <w:r w:rsidR="00E82AE1" w:rsidRPr="00E82AE1">
        <w:rPr>
          <w:sz w:val="18"/>
          <w:szCs w:val="18"/>
          <w:lang w:val="fr"/>
        </w:rPr>
        <w:t xml:space="preserve"> calcaire). </w:t>
      </w:r>
    </w:p>
    <w:p w:rsidR="001F09B0" w:rsidRPr="00ED2BB7" w:rsidRDefault="009862A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016D10">
        <w:rPr>
          <w:sz w:val="18"/>
          <w:szCs w:val="18"/>
          <w:lang w:val="fr"/>
        </w:rPr>
        <w:t>Conserver les matériaux de nettoyage</w:t>
      </w:r>
      <w:r w:rsidR="00E82AE1" w:rsidRPr="00E82AE1">
        <w:rPr>
          <w:sz w:val="18"/>
          <w:szCs w:val="18"/>
          <w:lang w:val="fr"/>
        </w:rPr>
        <w:t xml:space="preserve"> pour </w:t>
      </w:r>
      <w:r w:rsidR="00016D10">
        <w:rPr>
          <w:sz w:val="18"/>
          <w:szCs w:val="18"/>
          <w:lang w:val="fr"/>
        </w:rPr>
        <w:t xml:space="preserve">leur </w:t>
      </w:r>
      <w:r w:rsidR="00E82AE1" w:rsidRPr="00E82AE1">
        <w:rPr>
          <w:sz w:val="18"/>
          <w:szCs w:val="18"/>
          <w:lang w:val="fr"/>
        </w:rPr>
        <w:t>élimination en tant que déchets dangereux. Décontaminer la zone polluée avec de l'eau.</w:t>
      </w:r>
    </w:p>
    <w:p w:rsidR="001F09B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6,4. </w:t>
      </w:r>
      <w:r w:rsidRPr="00954B5A">
        <w:rPr>
          <w:b/>
          <w:sz w:val="18"/>
          <w:szCs w:val="18"/>
          <w:lang w:val="fr"/>
        </w:rPr>
        <w:tab/>
      </w:r>
      <w:r w:rsidR="00745953" w:rsidRPr="00745953">
        <w:rPr>
          <w:b/>
          <w:sz w:val="18"/>
          <w:szCs w:val="18"/>
          <w:lang w:val="fr"/>
        </w:rPr>
        <w:t>Référence à d'autres sections:</w:t>
      </w:r>
    </w:p>
    <w:p w:rsidR="001F09B0" w:rsidRPr="00ED2BB7" w:rsidRDefault="001F09B0"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45953">
        <w:rPr>
          <w:sz w:val="18"/>
          <w:szCs w:val="18"/>
          <w:lang w:val="fr"/>
        </w:rPr>
        <w:tab/>
      </w:r>
      <w:r w:rsidR="00745953" w:rsidRPr="00745953">
        <w:rPr>
          <w:sz w:val="18"/>
          <w:szCs w:val="18"/>
          <w:lang w:val="fr"/>
        </w:rPr>
        <w:t>Voir section 8 et 13.</w:t>
      </w:r>
    </w:p>
    <w:p w:rsidR="00685ADA" w:rsidRPr="00ED2BB7" w:rsidRDefault="00685ADA" w:rsidP="001F09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1F09B0" w:rsidRPr="00ED2BB7" w:rsidRDefault="001F09B0" w:rsidP="00186C20">
      <w:pPr>
        <w:jc w:val="center"/>
        <w:rPr>
          <w:rFonts w:ascii="Arial" w:hAnsi="Arial" w:cs="Arial"/>
          <w:sz w:val="18"/>
          <w:szCs w:val="18"/>
          <w:lang w:val="fr-FR"/>
        </w:rPr>
      </w:pPr>
    </w:p>
    <w:p w:rsidR="00121926" w:rsidRPr="00ED2BB7" w:rsidRDefault="00121926" w:rsidP="00186C20">
      <w:pPr>
        <w:jc w:val="center"/>
        <w:rPr>
          <w:rFonts w:ascii="Arial" w:hAnsi="Arial" w:cs="Arial"/>
          <w:sz w:val="18"/>
          <w:szCs w:val="18"/>
          <w:lang w:val="fr-FR"/>
        </w:rPr>
      </w:pPr>
    </w:p>
    <w:p w:rsidR="00121926" w:rsidRPr="00ED2BB7" w:rsidRDefault="00121926" w:rsidP="00186C20">
      <w:pPr>
        <w:jc w:val="center"/>
        <w:rPr>
          <w:rFonts w:ascii="Arial" w:hAnsi="Arial" w:cs="Arial"/>
          <w:sz w:val="18"/>
          <w:szCs w:val="18"/>
          <w:lang w:val="fr-FR"/>
        </w:rPr>
      </w:pPr>
    </w:p>
    <w:p w:rsidR="00E82AE1" w:rsidRPr="00ED2BB7" w:rsidRDefault="00E82AE1" w:rsidP="00186C20">
      <w:pPr>
        <w:jc w:val="center"/>
        <w:rPr>
          <w:rFonts w:ascii="Arial" w:hAnsi="Arial" w:cs="Arial"/>
          <w:sz w:val="18"/>
          <w:szCs w:val="18"/>
          <w:lang w:val="fr-FR"/>
        </w:rPr>
      </w:pPr>
    </w:p>
    <w:p w:rsidR="00121926" w:rsidRPr="00ED2BB7" w:rsidRDefault="00E82AE1" w:rsidP="00E82AE1">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7. Manutention et stockage</w:t>
      </w:r>
    </w:p>
    <w:p w:rsidR="00121926" w:rsidRPr="00ED2BB7" w:rsidRDefault="00121926" w:rsidP="00121926">
      <w:pPr>
        <w:widowControl w:val="0"/>
        <w:pBdr>
          <w:left w:val="single" w:sz="4" w:space="4" w:color="auto"/>
          <w:bottom w:val="single" w:sz="4" w:space="0" w:color="auto"/>
          <w:right w:val="single" w:sz="4" w:space="4" w:color="auto"/>
        </w:pBdr>
        <w:tabs>
          <w:tab w:val="left" w:pos="426"/>
        </w:tabs>
        <w:ind w:left="-426" w:right="-851" w:hanging="425"/>
        <w:rPr>
          <w:b/>
          <w:sz w:val="18"/>
          <w:szCs w:val="18"/>
          <w:lang w:val="fr-FR"/>
        </w:rPr>
      </w:pPr>
    </w:p>
    <w:p w:rsidR="00121926" w:rsidRPr="00ED2BB7" w:rsidRDefault="00121926" w:rsidP="00121926">
      <w:pPr>
        <w:widowControl w:val="0"/>
        <w:pBdr>
          <w:left w:val="single" w:sz="4" w:space="4" w:color="auto"/>
          <w:bottom w:val="single" w:sz="4" w:space="0" w:color="auto"/>
          <w:right w:val="single" w:sz="4" w:space="4" w:color="auto"/>
        </w:pBdr>
        <w:tabs>
          <w:tab w:val="left" w:pos="426"/>
        </w:tabs>
        <w:ind w:left="-426" w:right="-851" w:hanging="425"/>
        <w:rPr>
          <w:rFonts w:ascii="Arial" w:hAnsi="Arial" w:cs="Arial"/>
          <w:b/>
          <w:sz w:val="18"/>
          <w:szCs w:val="18"/>
          <w:lang w:val="fr-FR"/>
        </w:rPr>
      </w:pPr>
      <w:r w:rsidRPr="00954B5A">
        <w:rPr>
          <w:b/>
          <w:sz w:val="18"/>
          <w:szCs w:val="18"/>
          <w:lang w:val="fr"/>
        </w:rPr>
        <w:t xml:space="preserve">7,1. </w:t>
      </w:r>
      <w:r w:rsidR="00685ADA" w:rsidRPr="00954B5A">
        <w:rPr>
          <w:b/>
          <w:sz w:val="18"/>
          <w:szCs w:val="18"/>
          <w:lang w:val="fr"/>
        </w:rPr>
        <w:tab/>
      </w:r>
      <w:r w:rsidR="00E82AE1" w:rsidRPr="00E82AE1">
        <w:rPr>
          <w:b/>
          <w:sz w:val="18"/>
          <w:szCs w:val="18"/>
          <w:lang w:val="fr"/>
        </w:rPr>
        <w:t>Précautions pour une manipulation sûre:</w:t>
      </w:r>
    </w:p>
    <w:p w:rsidR="00E82AE1" w:rsidRPr="00ED2BB7" w:rsidRDefault="00685ADA"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E82AE1">
        <w:rPr>
          <w:sz w:val="18"/>
          <w:szCs w:val="18"/>
          <w:lang w:val="fr"/>
        </w:rPr>
        <w:tab/>
      </w:r>
      <w:r w:rsidR="00E82AE1" w:rsidRPr="00E82AE1">
        <w:rPr>
          <w:sz w:val="18"/>
          <w:szCs w:val="18"/>
          <w:lang w:val="fr"/>
        </w:rPr>
        <w:t xml:space="preserve">Soyez prudent lorsque vous travaillez avec ce produit. </w:t>
      </w:r>
    </w:p>
    <w:p w:rsidR="00E82AE1" w:rsidRPr="00ED2BB7"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Utiliser la protection personnelle recommandée dans la section 8</w:t>
      </w:r>
    </w:p>
    <w:p w:rsidR="00E82AE1" w:rsidRPr="00ED2BB7"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 xml:space="preserve">Mélanger seulement avec de l'eau. Ne pas mélanger avec </w:t>
      </w:r>
      <w:r w:rsidR="00ED2BB7">
        <w:rPr>
          <w:sz w:val="18"/>
          <w:szCs w:val="18"/>
          <w:lang w:val="fr"/>
        </w:rPr>
        <w:t>toutes autres substances chimiques</w:t>
      </w:r>
      <w:r w:rsidRPr="00E82AE1">
        <w:rPr>
          <w:sz w:val="18"/>
          <w:szCs w:val="18"/>
          <w:lang w:val="fr"/>
        </w:rPr>
        <w:t>.</w:t>
      </w:r>
    </w:p>
    <w:p w:rsidR="00E82AE1" w:rsidRPr="00ED2BB7"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Les personnes souffrant d'allergies cutanées ou de problèmes de système respiratoire ne devraient pas avoir de contact avec ce produit.</w:t>
      </w:r>
    </w:p>
    <w:p w:rsidR="00E82AE1" w:rsidRPr="00ED2BB7"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Evitez les risques – Lisez attentivement cette feuille d'instructions avant d'utiliser le produit.</w:t>
      </w:r>
    </w:p>
    <w:p w:rsidR="00E82AE1" w:rsidRPr="00ED2BB7"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Après utilisation, gardez le récipient hermétiquement fermé et gardez-le à l'écart des personnes non autorisées.</w:t>
      </w:r>
    </w:p>
    <w:p w:rsidR="00685ADA" w:rsidRPr="00ED2BB7"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E82AE1">
        <w:rPr>
          <w:sz w:val="18"/>
          <w:szCs w:val="18"/>
          <w:lang w:val="fr"/>
        </w:rPr>
        <w:t>N'utilisez que des ventilations adéquates pour éviter l'empoisonnement par inhalation.</w:t>
      </w:r>
    </w:p>
    <w:p w:rsidR="00E82AE1" w:rsidRPr="00ED2BB7" w:rsidRDefault="00E82AE1" w:rsidP="00E82AE1">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ED2BB7"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954B5A">
        <w:rPr>
          <w:b/>
          <w:sz w:val="18"/>
          <w:szCs w:val="18"/>
          <w:lang w:val="fr"/>
        </w:rPr>
        <w:t xml:space="preserve">7,2. </w:t>
      </w:r>
      <w:r w:rsidR="00685ADA" w:rsidRPr="00954B5A">
        <w:rPr>
          <w:b/>
          <w:sz w:val="18"/>
          <w:szCs w:val="18"/>
          <w:lang w:val="fr"/>
        </w:rPr>
        <w:tab/>
      </w:r>
      <w:r w:rsidR="006E1E80" w:rsidRPr="006E1E80">
        <w:rPr>
          <w:b/>
          <w:sz w:val="18"/>
          <w:szCs w:val="18"/>
          <w:lang w:val="fr"/>
        </w:rPr>
        <w:t>Conditions pour un stockage sûr, y compris les incompatibilités</w:t>
      </w:r>
      <w:r w:rsidR="006E1E80">
        <w:rPr>
          <w:b/>
          <w:sz w:val="18"/>
          <w:szCs w:val="18"/>
          <w:lang w:val="fr"/>
        </w:rPr>
        <w:t>:</w:t>
      </w:r>
    </w:p>
    <w:p w:rsidR="0053296B" w:rsidRPr="00ED2BB7" w:rsidRDefault="00685ADA"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53296B" w:rsidRPr="0053296B">
        <w:rPr>
          <w:sz w:val="18"/>
          <w:szCs w:val="18"/>
          <w:lang w:val="fr"/>
        </w:rPr>
        <w:t xml:space="preserve">Entreposer dans un contenant en plastique hermétiquement fermé. Entreposer ce produit dans un </w:t>
      </w:r>
      <w:r w:rsidR="00ED2BB7" w:rsidRPr="0053296B">
        <w:rPr>
          <w:sz w:val="18"/>
          <w:szCs w:val="18"/>
          <w:lang w:val="fr"/>
        </w:rPr>
        <w:t>environne</w:t>
      </w:r>
      <w:r w:rsidR="00ED2BB7">
        <w:rPr>
          <w:sz w:val="18"/>
          <w:szCs w:val="18"/>
          <w:lang w:val="fr"/>
        </w:rPr>
        <w:t>ment</w:t>
      </w:r>
      <w:r w:rsidR="0053296B" w:rsidRPr="0053296B">
        <w:rPr>
          <w:sz w:val="18"/>
          <w:szCs w:val="18"/>
          <w:lang w:val="fr"/>
        </w:rPr>
        <w:t xml:space="preserve"> sec</w:t>
      </w:r>
      <w:r w:rsidR="0053296B">
        <w:rPr>
          <w:sz w:val="18"/>
          <w:szCs w:val="18"/>
          <w:lang w:val="fr"/>
        </w:rPr>
        <w:t xml:space="preserve"> qui sera maintenu à </w:t>
      </w:r>
      <w:r w:rsidR="00964312">
        <w:rPr>
          <w:sz w:val="18"/>
          <w:szCs w:val="18"/>
          <w:lang w:val="fr"/>
        </w:rPr>
        <w:t>5 ° c-3</w:t>
      </w:r>
      <w:r w:rsidR="0053296B" w:rsidRPr="0053296B">
        <w:rPr>
          <w:sz w:val="18"/>
          <w:szCs w:val="18"/>
          <w:lang w:val="fr"/>
        </w:rPr>
        <w:t xml:space="preserve">5 ° c avec un bon système de ventilation et un plancher résistant à l'alcalin lavable et non absorbable. </w:t>
      </w:r>
    </w:p>
    <w:p w:rsidR="00121926" w:rsidRPr="00ED2BB7" w:rsidRDefault="0053296B" w:rsidP="0053296B">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Pr>
          <w:sz w:val="18"/>
          <w:szCs w:val="18"/>
          <w:lang w:val="fr"/>
        </w:rPr>
        <w:tab/>
      </w:r>
      <w:r w:rsidRPr="0053296B">
        <w:rPr>
          <w:sz w:val="18"/>
          <w:szCs w:val="18"/>
          <w:lang w:val="fr"/>
        </w:rPr>
        <w:t>N'exposez pas le produit à la lumière du soleil et éloignez-vous de la chaleur, des étincelles, de la flamme et de la source d'inflammation.</w:t>
      </w:r>
    </w:p>
    <w:p w:rsidR="00685ADA" w:rsidRPr="00ED2BB7"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ED2BB7" w:rsidRDefault="00121926"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b/>
          <w:sz w:val="18"/>
          <w:szCs w:val="18"/>
          <w:lang w:val="fr-FR"/>
        </w:rPr>
      </w:pPr>
      <w:r w:rsidRPr="00954B5A">
        <w:rPr>
          <w:b/>
          <w:sz w:val="18"/>
          <w:szCs w:val="18"/>
          <w:lang w:val="fr"/>
        </w:rPr>
        <w:t xml:space="preserve">7,3. </w:t>
      </w:r>
      <w:r w:rsidR="00685ADA" w:rsidRPr="00954B5A">
        <w:rPr>
          <w:b/>
          <w:sz w:val="18"/>
          <w:szCs w:val="18"/>
          <w:lang w:val="fr"/>
        </w:rPr>
        <w:tab/>
      </w:r>
      <w:r w:rsidR="006E1E80" w:rsidRPr="006E1E80">
        <w:rPr>
          <w:b/>
          <w:sz w:val="18"/>
          <w:szCs w:val="18"/>
          <w:lang w:val="fr"/>
        </w:rPr>
        <w:t>Utilisation finale spécifique (s):</w:t>
      </w:r>
    </w:p>
    <w:p w:rsidR="00121926" w:rsidRPr="00ED2BB7"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r w:rsidRPr="006E1E80">
        <w:rPr>
          <w:sz w:val="18"/>
          <w:szCs w:val="18"/>
          <w:lang w:val="fr"/>
        </w:rPr>
        <w:tab/>
      </w:r>
      <w:r w:rsidR="006E1E80" w:rsidRPr="006E1E80">
        <w:rPr>
          <w:sz w:val="18"/>
          <w:szCs w:val="18"/>
          <w:lang w:val="fr"/>
        </w:rPr>
        <w:t>Aucune donnée disponible.</w:t>
      </w:r>
    </w:p>
    <w:p w:rsidR="00685ADA" w:rsidRPr="00ED2BB7" w:rsidRDefault="00685ADA" w:rsidP="00121926">
      <w:pPr>
        <w:widowControl w:val="0"/>
        <w:pBdr>
          <w:left w:val="single" w:sz="4" w:space="4" w:color="auto"/>
          <w:bottom w:val="single" w:sz="4" w:space="0" w:color="auto"/>
          <w:right w:val="single" w:sz="4" w:space="4" w:color="auto"/>
        </w:pBdr>
        <w:tabs>
          <w:tab w:val="left" w:pos="426"/>
        </w:tabs>
        <w:ind w:left="-426" w:right="-851" w:hanging="425"/>
        <w:jc w:val="both"/>
        <w:rPr>
          <w:rFonts w:ascii="Arial" w:hAnsi="Arial" w:cs="Arial"/>
          <w:sz w:val="18"/>
          <w:szCs w:val="18"/>
          <w:lang w:val="fr-FR"/>
        </w:rPr>
      </w:pPr>
    </w:p>
    <w:p w:rsidR="00121926" w:rsidRPr="00ED2BB7" w:rsidRDefault="00121926" w:rsidP="00186C20">
      <w:pPr>
        <w:jc w:val="center"/>
        <w:rPr>
          <w:rFonts w:ascii="Arial" w:hAnsi="Arial" w:cs="Arial"/>
          <w:sz w:val="18"/>
          <w:szCs w:val="18"/>
          <w:lang w:val="fr-FR"/>
        </w:rPr>
      </w:pPr>
    </w:p>
    <w:p w:rsidR="0019109B" w:rsidRPr="00ED2BB7" w:rsidRDefault="0019109B" w:rsidP="00186C20">
      <w:pPr>
        <w:jc w:val="center"/>
        <w:rPr>
          <w:rFonts w:ascii="Arial" w:hAnsi="Arial" w:cs="Arial"/>
          <w:sz w:val="18"/>
          <w:szCs w:val="18"/>
          <w:lang w:val="fr-FR"/>
        </w:rPr>
      </w:pPr>
    </w:p>
    <w:p w:rsidR="0019109B" w:rsidRPr="00ED2BB7" w:rsidRDefault="0019109B" w:rsidP="00186C20">
      <w:pPr>
        <w:jc w:val="center"/>
        <w:rPr>
          <w:rFonts w:ascii="Arial" w:hAnsi="Arial" w:cs="Arial"/>
          <w:sz w:val="18"/>
          <w:szCs w:val="18"/>
          <w:lang w:val="fr-FR"/>
        </w:rPr>
      </w:pPr>
    </w:p>
    <w:p w:rsidR="006C140F" w:rsidRPr="00ED2BB7" w:rsidRDefault="006C140F" w:rsidP="00186C20">
      <w:pPr>
        <w:jc w:val="center"/>
        <w:rPr>
          <w:rFonts w:ascii="Arial" w:hAnsi="Arial" w:cs="Arial"/>
          <w:sz w:val="18"/>
          <w:szCs w:val="18"/>
          <w:lang w:val="fr-FR"/>
        </w:rPr>
      </w:pPr>
    </w:p>
    <w:p w:rsidR="0019109B" w:rsidRPr="00ED2BB7" w:rsidRDefault="00ED5F60" w:rsidP="00ED5F6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ED5F60">
        <w:rPr>
          <w:b/>
          <w:color w:val="FFFFFF" w:themeColor="background1"/>
          <w:sz w:val="21"/>
          <w:szCs w:val="21"/>
          <w:lang w:val="fr"/>
        </w:rPr>
        <w:t>SECTION 8. Contrôles d'exposition/protection personnelle</w:t>
      </w:r>
    </w:p>
    <w:p w:rsidR="0019109B" w:rsidRPr="00ED2BB7" w:rsidRDefault="0019109B" w:rsidP="0002067C">
      <w:pPr>
        <w:widowControl w:val="0"/>
        <w:pBdr>
          <w:left w:val="single" w:sz="4" w:space="4" w:color="auto"/>
          <w:right w:val="single" w:sz="4" w:space="4" w:color="auto"/>
        </w:pBdr>
        <w:ind w:left="-426" w:right="-851" w:hanging="425"/>
        <w:rPr>
          <w:sz w:val="18"/>
          <w:szCs w:val="18"/>
          <w:lang w:val="fr-FR"/>
        </w:rPr>
      </w:pPr>
    </w:p>
    <w:p w:rsidR="0019109B" w:rsidRPr="00ED2BB7" w:rsidRDefault="0019109B" w:rsidP="0002067C">
      <w:pPr>
        <w:widowControl w:val="0"/>
        <w:pBdr>
          <w:left w:val="single" w:sz="4" w:space="4" w:color="auto"/>
          <w:right w:val="single" w:sz="4" w:space="4" w:color="auto"/>
        </w:pBdr>
        <w:tabs>
          <w:tab w:val="left" w:pos="360"/>
        </w:tabs>
        <w:ind w:left="-426" w:right="-851" w:hanging="425"/>
        <w:jc w:val="both"/>
        <w:rPr>
          <w:rFonts w:ascii="Arial" w:hAnsi="Arial" w:cs="Arial"/>
          <w:b/>
          <w:sz w:val="18"/>
          <w:szCs w:val="18"/>
          <w:lang w:val="fr-FR"/>
        </w:rPr>
      </w:pPr>
      <w:r w:rsidRPr="00954B5A">
        <w:rPr>
          <w:b/>
          <w:sz w:val="18"/>
          <w:szCs w:val="18"/>
          <w:lang w:val="fr"/>
        </w:rPr>
        <w:t xml:space="preserve">8,1. </w:t>
      </w:r>
      <w:r w:rsidRPr="00954B5A">
        <w:rPr>
          <w:b/>
          <w:sz w:val="18"/>
          <w:szCs w:val="18"/>
          <w:lang w:val="fr"/>
        </w:rPr>
        <w:tab/>
      </w:r>
      <w:r w:rsidR="005A235E" w:rsidRPr="005A235E">
        <w:rPr>
          <w:b/>
          <w:sz w:val="18"/>
          <w:szCs w:val="18"/>
          <w:lang w:val="fr"/>
        </w:rPr>
        <w:t>Paramètres de contrôle:</w:t>
      </w:r>
    </w:p>
    <w:p w:rsidR="0019109B" w:rsidRPr="00ED2BB7" w:rsidRDefault="0019109B"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5A235E">
        <w:rPr>
          <w:rStyle w:val="h2"/>
          <w:sz w:val="18"/>
          <w:szCs w:val="18"/>
          <w:lang w:val="fr"/>
        </w:rPr>
        <w:tab/>
      </w:r>
      <w:r w:rsidR="005A235E" w:rsidRPr="005A235E">
        <w:rPr>
          <w:rStyle w:val="h2"/>
          <w:sz w:val="18"/>
          <w:szCs w:val="18"/>
          <w:lang w:val="fr"/>
        </w:rPr>
        <w:t>Veuillez vérifier les valeurs limites d'exposition professionnelle nationales dans votre pays.</w:t>
      </w:r>
    </w:p>
    <w:p w:rsidR="00A333F9" w:rsidRPr="00ED2BB7" w:rsidRDefault="00A333F9"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8D58BE" w:rsidRPr="00ED2BB7" w:rsidRDefault="008D58BE"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p>
    <w:p w:rsidR="00A333F9" w:rsidRPr="00ED2BB7" w:rsidRDefault="00A333F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lastRenderedPageBreak/>
        <w:tab/>
      </w:r>
      <w:proofErr w:type="spellStart"/>
      <w:r w:rsidR="003D58D6">
        <w:rPr>
          <w:b/>
          <w:sz w:val="18"/>
          <w:szCs w:val="18"/>
          <w:lang w:val="fr"/>
        </w:rPr>
        <w:t>NDSNDSCh</w:t>
      </w:r>
      <w:proofErr w:type="spellEnd"/>
      <w:r>
        <w:rPr>
          <w:b/>
          <w:sz w:val="18"/>
          <w:szCs w:val="18"/>
          <w:lang w:val="fr"/>
        </w:rPr>
        <w:t>/</w:t>
      </w:r>
      <w:r w:rsidRPr="00A333F9">
        <w:rPr>
          <w:b/>
          <w:sz w:val="18"/>
          <w:szCs w:val="18"/>
          <w:lang w:val="fr"/>
        </w:rPr>
        <w:t>Valeurs PSDN pour les substances chimiques individuelles</w:t>
      </w:r>
      <w:r>
        <w:rPr>
          <w:b/>
          <w:sz w:val="18"/>
          <w:szCs w:val="18"/>
          <w:lang w:val="fr"/>
        </w:rPr>
        <w:t xml:space="preserve"> </w:t>
      </w:r>
      <w:r w:rsidR="003D58D6">
        <w:rPr>
          <w:b/>
          <w:sz w:val="18"/>
          <w:szCs w:val="18"/>
          <w:lang w:val="fr"/>
        </w:rPr>
        <w:t xml:space="preserve">(selon </w:t>
      </w:r>
      <w:r w:rsidR="00ED2BB7">
        <w:rPr>
          <w:b/>
          <w:sz w:val="18"/>
          <w:szCs w:val="18"/>
          <w:lang w:val="fr"/>
        </w:rPr>
        <w:t>FDS</w:t>
      </w:r>
      <w:r w:rsidRPr="00A333F9">
        <w:rPr>
          <w:b/>
          <w:sz w:val="18"/>
          <w:szCs w:val="18"/>
          <w:lang w:val="fr"/>
        </w:rPr>
        <w:t xml:space="preserve"> ou rapport sur la sécurité chimique):   </w:t>
      </w:r>
    </w:p>
    <w:p w:rsidR="00F547B4" w:rsidRPr="00ED2BB7" w:rsidRDefault="005C7BC9" w:rsidP="0002067C">
      <w:pPr>
        <w:widowControl w:val="0"/>
        <w:pBdr>
          <w:left w:val="single" w:sz="4" w:space="4" w:color="auto"/>
          <w:right w:val="single" w:sz="4" w:space="4" w:color="auto"/>
        </w:pBdr>
        <w:ind w:left="-426" w:right="-851" w:hanging="425"/>
        <w:rPr>
          <w:rFonts w:ascii="Arial" w:hAnsi="Arial" w:cs="Arial"/>
          <w:b/>
          <w:sz w:val="18"/>
          <w:szCs w:val="18"/>
          <w:lang w:val="fr-FR"/>
        </w:rPr>
      </w:pPr>
      <w:r w:rsidRPr="005A235E">
        <w:rPr>
          <w:b/>
          <w:sz w:val="18"/>
          <w:szCs w:val="18"/>
          <w:lang w:val="fr"/>
        </w:rPr>
        <w:tab/>
      </w:r>
      <w:r w:rsidR="003D58D6">
        <w:rPr>
          <w:b/>
          <w:sz w:val="18"/>
          <w:szCs w:val="18"/>
          <w:lang w:val="fr"/>
        </w:rPr>
        <w:tab/>
      </w:r>
    </w:p>
    <w:p w:rsidR="003C5AC6" w:rsidRPr="00D01F47" w:rsidRDefault="003C5AC6" w:rsidP="003C5AC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Carbonate de sodium </w:t>
      </w:r>
      <w:r w:rsidRPr="00A333F9">
        <w:rPr>
          <w:b/>
          <w:sz w:val="18"/>
          <w:szCs w:val="18"/>
          <w:lang w:val="fr"/>
        </w:rPr>
        <w:t>(données pour les substances fortement concentrées):</w:t>
      </w:r>
    </w:p>
    <w:p w:rsidR="003C5AC6"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Nds:</w:t>
      </w:r>
      <w:r>
        <w:rPr>
          <w:b/>
          <w:sz w:val="18"/>
          <w:szCs w:val="18"/>
          <w:lang w:val="fr"/>
        </w:rPr>
        <w:tab/>
      </w:r>
      <w:r>
        <w:rPr>
          <w:b/>
          <w:sz w:val="18"/>
          <w:szCs w:val="18"/>
          <w:lang w:val="fr"/>
        </w:rPr>
        <w:tab/>
      </w:r>
      <w:r>
        <w:rPr>
          <w:sz w:val="18"/>
          <w:szCs w:val="18"/>
          <w:lang w:val="fr"/>
        </w:rPr>
        <w:t>10</w:t>
      </w:r>
      <w:r w:rsidRPr="008C2F4A">
        <w:rPr>
          <w:sz w:val="18"/>
          <w:szCs w:val="18"/>
          <w:lang w:val="fr"/>
        </w:rPr>
        <w:t xml:space="preserve"> mg/m</w:t>
      </w:r>
      <w:r w:rsidRPr="008C2F4A">
        <w:rPr>
          <w:sz w:val="18"/>
          <w:szCs w:val="18"/>
          <w:vertAlign w:val="superscript"/>
          <w:lang w:val="fr"/>
        </w:rPr>
        <w:t>3</w:t>
      </w:r>
    </w:p>
    <w:p w:rsidR="003C5AC6"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NDSCh:</w:t>
      </w:r>
      <w:r>
        <w:rPr>
          <w:b/>
          <w:sz w:val="18"/>
          <w:szCs w:val="18"/>
          <w:lang w:val="fr"/>
        </w:rPr>
        <w:tab/>
      </w:r>
      <w:r>
        <w:rPr>
          <w:b/>
          <w:sz w:val="18"/>
          <w:szCs w:val="18"/>
          <w:lang w:val="fr"/>
        </w:rPr>
        <w:tab/>
      </w:r>
      <w:r>
        <w:rPr>
          <w:sz w:val="18"/>
          <w:szCs w:val="18"/>
          <w:lang w:val="fr"/>
        </w:rPr>
        <w:t>pas identifiés.</w:t>
      </w:r>
    </w:p>
    <w:p w:rsidR="003C5AC6" w:rsidRPr="00A93902"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C5AC6" w:rsidRDefault="003C5AC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3C5AC6" w:rsidRPr="00D01F47" w:rsidRDefault="003C5AC6" w:rsidP="003C5AC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Percarbonate de sodium </w:t>
      </w:r>
      <w:r w:rsidRPr="00A333F9">
        <w:rPr>
          <w:b/>
          <w:sz w:val="18"/>
          <w:szCs w:val="18"/>
          <w:lang w:val="fr"/>
        </w:rPr>
        <w:t>(données pour les substances fortement concentrées):</w:t>
      </w:r>
    </w:p>
    <w:p w:rsidR="003C5AC6"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3C5AC6" w:rsidRDefault="003C5AC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8D58BE" w:rsidRPr="00D01F47" w:rsidRDefault="008D58BE" w:rsidP="008D58BE">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Silicate de sodium </w:t>
      </w:r>
      <w:r w:rsidRPr="00A333F9">
        <w:rPr>
          <w:b/>
          <w:sz w:val="18"/>
          <w:szCs w:val="18"/>
          <w:lang w:val="fr"/>
        </w:rPr>
        <w:t>(données pour les substances fortement concentrées):</w:t>
      </w:r>
    </w:p>
    <w:p w:rsidR="008D58BE" w:rsidRDefault="008D58BE" w:rsidP="008D58BE">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8D58BE" w:rsidRDefault="008D58BE" w:rsidP="008D58BE">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E90D21" w:rsidRDefault="00E90D21" w:rsidP="008D58BE">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8D58BE" w:rsidRPr="00D01F47" w:rsidRDefault="008D58BE" w:rsidP="008D58BE">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003C5AC6">
        <w:rPr>
          <w:b/>
          <w:sz w:val="18"/>
          <w:szCs w:val="18"/>
          <w:lang w:val="fr"/>
        </w:rPr>
        <w:t>Sodium Silicate</w:t>
      </w:r>
      <w:r>
        <w:rPr>
          <w:b/>
          <w:sz w:val="18"/>
          <w:szCs w:val="18"/>
          <w:lang w:val="fr"/>
        </w:rPr>
        <w:t xml:space="preserve"> </w:t>
      </w:r>
      <w:r w:rsidRPr="00A333F9">
        <w:rPr>
          <w:b/>
          <w:sz w:val="18"/>
          <w:szCs w:val="18"/>
          <w:lang w:val="fr"/>
        </w:rPr>
        <w:t>(données pour les substances fortement concentrées):</w:t>
      </w:r>
    </w:p>
    <w:p w:rsidR="003C5AC6"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Nds:</w:t>
      </w:r>
      <w:r>
        <w:rPr>
          <w:b/>
          <w:sz w:val="18"/>
          <w:szCs w:val="18"/>
          <w:lang w:val="fr"/>
        </w:rPr>
        <w:tab/>
      </w:r>
      <w:r>
        <w:rPr>
          <w:b/>
          <w:sz w:val="18"/>
          <w:szCs w:val="18"/>
          <w:lang w:val="fr"/>
        </w:rPr>
        <w:tab/>
      </w:r>
      <w:r>
        <w:rPr>
          <w:sz w:val="18"/>
          <w:szCs w:val="18"/>
          <w:lang w:val="fr"/>
        </w:rPr>
        <w:t>2</w:t>
      </w:r>
      <w:r w:rsidRPr="008C2F4A">
        <w:rPr>
          <w:sz w:val="18"/>
          <w:szCs w:val="18"/>
          <w:lang w:val="fr"/>
        </w:rPr>
        <w:t xml:space="preserve"> mg/m</w:t>
      </w:r>
      <w:r w:rsidRPr="008C2F4A">
        <w:rPr>
          <w:sz w:val="18"/>
          <w:szCs w:val="18"/>
          <w:vertAlign w:val="superscript"/>
          <w:lang w:val="fr"/>
        </w:rPr>
        <w:t>3</w:t>
      </w:r>
    </w:p>
    <w:p w:rsidR="003C5AC6"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vertAlign w:val="superscript"/>
          <w:lang w:val="nl-BE"/>
        </w:rPr>
      </w:pPr>
      <w:r>
        <w:rPr>
          <w:sz w:val="18"/>
          <w:szCs w:val="18"/>
          <w:lang w:val="fr"/>
        </w:rPr>
        <w:tab/>
      </w:r>
      <w:r>
        <w:rPr>
          <w:b/>
          <w:sz w:val="18"/>
          <w:szCs w:val="18"/>
          <w:lang w:val="fr"/>
        </w:rPr>
        <w:t>NDSCh:</w:t>
      </w:r>
      <w:r>
        <w:rPr>
          <w:b/>
          <w:sz w:val="18"/>
          <w:szCs w:val="18"/>
          <w:lang w:val="fr"/>
        </w:rPr>
        <w:tab/>
      </w:r>
      <w:r>
        <w:rPr>
          <w:b/>
          <w:sz w:val="18"/>
          <w:szCs w:val="18"/>
          <w:lang w:val="fr"/>
        </w:rPr>
        <w:tab/>
      </w:r>
      <w:r>
        <w:rPr>
          <w:sz w:val="18"/>
          <w:szCs w:val="18"/>
          <w:lang w:val="fr"/>
        </w:rPr>
        <w:t>pas identifiés.</w:t>
      </w:r>
    </w:p>
    <w:p w:rsidR="003C5AC6" w:rsidRPr="00A93902"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PSDN</w:t>
      </w:r>
      <w:r>
        <w:rPr>
          <w:b/>
          <w:sz w:val="18"/>
          <w:szCs w:val="18"/>
          <w:lang w:val="fr"/>
        </w:rPr>
        <w:tab/>
      </w:r>
      <w:r>
        <w:rPr>
          <w:b/>
          <w:sz w:val="18"/>
          <w:szCs w:val="18"/>
          <w:lang w:val="fr"/>
        </w:rPr>
        <w:tab/>
      </w:r>
      <w:r>
        <w:rPr>
          <w:sz w:val="18"/>
          <w:szCs w:val="18"/>
          <w:lang w:val="fr"/>
        </w:rPr>
        <w:t>pas identifiés.</w:t>
      </w:r>
    </w:p>
    <w:p w:rsidR="003D58D6" w:rsidRDefault="003D58D6"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8D58BE" w:rsidRDefault="008D58BE" w:rsidP="008D58BE">
      <w:pPr>
        <w:widowControl w:val="0"/>
        <w:pBdr>
          <w:left w:val="single" w:sz="4" w:space="4" w:color="auto"/>
          <w:right w:val="single" w:sz="4" w:space="4" w:color="auto"/>
        </w:pBdr>
        <w:ind w:left="-426" w:right="-851" w:hanging="425"/>
        <w:rPr>
          <w:rFonts w:ascii="Arial" w:hAnsi="Arial" w:cs="Arial"/>
          <w:sz w:val="18"/>
          <w:szCs w:val="18"/>
          <w:lang w:val="nl-BE"/>
        </w:rPr>
      </w:pPr>
    </w:p>
    <w:p w:rsidR="003C5AC6" w:rsidRPr="00D01F47" w:rsidRDefault="003C5AC6" w:rsidP="003C5AC6">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Tensioactifs anioniques </w:t>
      </w:r>
      <w:r w:rsidRPr="00A333F9">
        <w:rPr>
          <w:b/>
          <w:sz w:val="18"/>
          <w:szCs w:val="18"/>
          <w:lang w:val="fr"/>
        </w:rPr>
        <w:t>(données pour les substances fortement concentrées):</w:t>
      </w:r>
    </w:p>
    <w:p w:rsidR="003C5AC6" w:rsidRDefault="003C5AC6" w:rsidP="003C5AC6">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NDS, NDSCh, PSDN:</w:t>
      </w:r>
      <w:r w:rsidRPr="00A333F9">
        <w:rPr>
          <w:b/>
          <w:sz w:val="18"/>
          <w:szCs w:val="18"/>
          <w:lang w:val="fr"/>
        </w:rPr>
        <w:t xml:space="preserve"> </w:t>
      </w:r>
      <w:r>
        <w:rPr>
          <w:sz w:val="18"/>
          <w:szCs w:val="18"/>
          <w:lang w:val="fr"/>
        </w:rPr>
        <w:t>pas identifiés.</w:t>
      </w:r>
    </w:p>
    <w:p w:rsidR="00EF61B3" w:rsidRDefault="00EF61B3" w:rsidP="003D58D6">
      <w:pPr>
        <w:widowControl w:val="0"/>
        <w:pBdr>
          <w:left w:val="single" w:sz="4" w:space="4" w:color="auto"/>
          <w:right w:val="single" w:sz="4" w:space="4" w:color="auto"/>
        </w:pBdr>
        <w:tabs>
          <w:tab w:val="left" w:pos="284"/>
        </w:tabs>
        <w:ind w:left="-426" w:right="-851" w:hanging="425"/>
        <w:rPr>
          <w:rFonts w:ascii="Arial" w:hAnsi="Arial" w:cs="Arial"/>
          <w:b/>
          <w:sz w:val="18"/>
          <w:szCs w:val="18"/>
          <w:lang w:val="nl-BE"/>
        </w:rPr>
      </w:pPr>
    </w:p>
    <w:p w:rsidR="00B97D1C" w:rsidRDefault="00B97D1C" w:rsidP="0002067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9862A0" w:rsidRPr="00ED2BB7" w:rsidRDefault="005C7BC9" w:rsidP="0002067C">
      <w:pPr>
        <w:widowControl w:val="0"/>
        <w:pBdr>
          <w:left w:val="single" w:sz="4" w:space="4"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A333F9" w:rsidRPr="00A333F9">
        <w:rPr>
          <w:b/>
          <w:sz w:val="18"/>
          <w:szCs w:val="18"/>
          <w:lang w:val="fr"/>
        </w:rPr>
        <w:t xml:space="preserve">DNEL/PNEC valeurs </w:t>
      </w:r>
      <w:r w:rsidR="00ED2BB7" w:rsidRPr="00A333F9">
        <w:rPr>
          <w:b/>
          <w:sz w:val="18"/>
          <w:szCs w:val="18"/>
          <w:lang w:val="fr"/>
        </w:rPr>
        <w:t>pour les substances chimiques individuelles</w:t>
      </w:r>
      <w:r w:rsidR="00ED2BB7">
        <w:rPr>
          <w:b/>
          <w:sz w:val="18"/>
          <w:szCs w:val="18"/>
          <w:lang w:val="fr"/>
        </w:rPr>
        <w:t xml:space="preserve"> </w:t>
      </w:r>
      <w:r w:rsidR="003D58D6">
        <w:rPr>
          <w:b/>
          <w:sz w:val="18"/>
          <w:szCs w:val="18"/>
          <w:lang w:val="fr"/>
        </w:rPr>
        <w:t xml:space="preserve">(selon </w:t>
      </w:r>
      <w:r w:rsidR="00ED2BB7">
        <w:rPr>
          <w:b/>
          <w:sz w:val="18"/>
          <w:szCs w:val="18"/>
          <w:lang w:val="fr"/>
        </w:rPr>
        <w:t>F</w:t>
      </w:r>
      <w:r w:rsidR="00A333F9" w:rsidRPr="00A333F9">
        <w:rPr>
          <w:b/>
          <w:sz w:val="18"/>
          <w:szCs w:val="18"/>
          <w:lang w:val="fr"/>
        </w:rPr>
        <w:t>DS ou rapport sur la sécurité chimique)</w:t>
      </w:r>
      <w:r w:rsidR="00A333F9">
        <w:rPr>
          <w:b/>
          <w:sz w:val="18"/>
          <w:szCs w:val="18"/>
          <w:lang w:val="fr"/>
        </w:rPr>
        <w:t>:</w:t>
      </w:r>
    </w:p>
    <w:p w:rsidR="00A93E00" w:rsidRPr="00ED2BB7" w:rsidRDefault="00A93E00" w:rsidP="00A93E0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C32D04" w:rsidRPr="00D01F47" w:rsidRDefault="00C32D04" w:rsidP="00C32D04">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Carbonate de sodium </w:t>
      </w:r>
      <w:r w:rsidRPr="00A333F9">
        <w:rPr>
          <w:b/>
          <w:sz w:val="18"/>
          <w:szCs w:val="18"/>
          <w:lang w:val="fr"/>
        </w:rPr>
        <w:t>(données pour les substances fortement concentrées):</w:t>
      </w:r>
    </w:p>
    <w:p w:rsidR="00C32D04" w:rsidRDefault="00C32D04" w:rsidP="00C32D04">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t>En contact avec les fluides corporels, le carbonate de soidum se dissocie.</w:t>
      </w:r>
    </w:p>
    <w:p w:rsidR="00C32D04" w:rsidRPr="00EA374F" w:rsidRDefault="00C32D04" w:rsidP="00C32D04">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t>En cas de petite dose (par voie orale), l'acide gastrique neutralise la substance.</w:t>
      </w:r>
    </w:p>
    <w:p w:rsidR="00F0313C" w:rsidRDefault="00F0313C"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35239" w:rsidRDefault="00F35239"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C32D04" w:rsidRPr="00D01F47" w:rsidRDefault="00C32D04" w:rsidP="00C32D04">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Percarbonate de sodium </w:t>
      </w:r>
      <w:r w:rsidRPr="00A333F9">
        <w:rPr>
          <w:b/>
          <w:sz w:val="18"/>
          <w:szCs w:val="18"/>
          <w:lang w:val="fr"/>
        </w:rPr>
        <w:t>(données pour les substances fortement concentrées):</w:t>
      </w:r>
    </w:p>
    <w:p w:rsidR="00C32D04" w:rsidRDefault="00C32D04" w:rsidP="00C32D04">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DNEL, CESE:</w:t>
      </w:r>
      <w:r w:rsidRPr="00A333F9">
        <w:rPr>
          <w:b/>
          <w:sz w:val="18"/>
          <w:szCs w:val="18"/>
          <w:lang w:val="fr"/>
        </w:rPr>
        <w:t xml:space="preserve"> </w:t>
      </w:r>
      <w:r>
        <w:rPr>
          <w:sz w:val="18"/>
          <w:szCs w:val="18"/>
          <w:lang w:val="fr"/>
        </w:rPr>
        <w:t>pas identifiés.</w:t>
      </w:r>
    </w:p>
    <w:p w:rsidR="00C32D04" w:rsidRDefault="00C32D04"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A15502" w:rsidRPr="00D01F47" w:rsidRDefault="00A15502" w:rsidP="00A15502">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Pr>
          <w:b/>
          <w:sz w:val="18"/>
          <w:szCs w:val="18"/>
          <w:lang w:val="fr"/>
        </w:rPr>
        <w:t xml:space="preserve">Silicate de sodium </w:t>
      </w:r>
      <w:r w:rsidRPr="00A333F9">
        <w:rPr>
          <w:b/>
          <w:sz w:val="18"/>
          <w:szCs w:val="18"/>
          <w:lang w:val="fr"/>
        </w:rPr>
        <w:t>(données pour les substances fortement concentrées):</w:t>
      </w:r>
    </w:p>
    <w:p w:rsidR="00A15502" w:rsidRDefault="00A15502" w:rsidP="00A15502">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r>
      <w:r>
        <w:rPr>
          <w:b/>
          <w:sz w:val="18"/>
          <w:szCs w:val="18"/>
          <w:lang w:val="fr"/>
        </w:rPr>
        <w:t>DNEL, CESE:</w:t>
      </w:r>
      <w:r w:rsidRPr="00A333F9">
        <w:rPr>
          <w:b/>
          <w:sz w:val="18"/>
          <w:szCs w:val="18"/>
          <w:lang w:val="fr"/>
        </w:rPr>
        <w:t xml:space="preserve"> </w:t>
      </w:r>
      <w:r>
        <w:rPr>
          <w:sz w:val="18"/>
          <w:szCs w:val="18"/>
          <w:lang w:val="fr"/>
        </w:rPr>
        <w:t>pas identifiés.</w:t>
      </w:r>
    </w:p>
    <w:p w:rsidR="00A15502" w:rsidRDefault="00A15502" w:rsidP="00A15502">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F35239" w:rsidRDefault="00F35239" w:rsidP="00A15502">
      <w:pPr>
        <w:widowControl w:val="0"/>
        <w:pBdr>
          <w:left w:val="single" w:sz="4" w:space="4" w:color="auto"/>
          <w:right w:val="single" w:sz="4" w:space="4" w:color="auto"/>
        </w:pBdr>
        <w:ind w:left="-426" w:right="-851" w:hanging="425"/>
        <w:rPr>
          <w:rFonts w:ascii="Arial" w:hAnsi="Arial" w:cs="Arial"/>
          <w:sz w:val="18"/>
          <w:szCs w:val="18"/>
          <w:lang w:val="nl-BE"/>
        </w:rPr>
      </w:pPr>
    </w:p>
    <w:p w:rsidR="00A15502" w:rsidRPr="00D01F47" w:rsidRDefault="00A15502" w:rsidP="00A15502">
      <w:pPr>
        <w:widowControl w:val="0"/>
        <w:pBdr>
          <w:left w:val="single" w:sz="4" w:space="4" w:color="auto"/>
          <w:right w:val="single" w:sz="4" w:space="4" w:color="auto"/>
        </w:pBdr>
        <w:ind w:left="-426" w:right="-851" w:hanging="425"/>
        <w:rPr>
          <w:rFonts w:ascii="Arial" w:hAnsi="Arial" w:cs="Arial"/>
          <w:b/>
          <w:sz w:val="18"/>
          <w:szCs w:val="18"/>
          <w:lang w:val="nl-BE"/>
        </w:rPr>
      </w:pPr>
      <w:r>
        <w:rPr>
          <w:sz w:val="18"/>
          <w:szCs w:val="18"/>
          <w:lang w:val="fr"/>
        </w:rPr>
        <w:tab/>
      </w:r>
      <w:r w:rsidR="00C32D04">
        <w:rPr>
          <w:b/>
          <w:sz w:val="18"/>
          <w:szCs w:val="18"/>
          <w:lang w:val="fr"/>
        </w:rPr>
        <w:t>Silicate de sodium</w:t>
      </w:r>
      <w:r>
        <w:rPr>
          <w:b/>
          <w:sz w:val="18"/>
          <w:szCs w:val="18"/>
          <w:lang w:val="fr"/>
        </w:rPr>
        <w:t xml:space="preserve"> </w:t>
      </w:r>
      <w:r w:rsidRPr="00A333F9">
        <w:rPr>
          <w:b/>
          <w:sz w:val="18"/>
          <w:szCs w:val="18"/>
          <w:lang w:val="fr"/>
        </w:rPr>
        <w:t>(données pour les substances fortement concentrées):</w:t>
      </w:r>
    </w:p>
    <w:p w:rsidR="00F0313C" w:rsidRDefault="00F0313C" w:rsidP="00F0313C">
      <w:pPr>
        <w:widowControl w:val="0"/>
        <w:pBdr>
          <w:left w:val="single" w:sz="4" w:space="4" w:color="auto"/>
          <w:right w:val="single" w:sz="4" w:space="4" w:color="auto"/>
        </w:pBdr>
        <w:tabs>
          <w:tab w:val="left" w:pos="284"/>
        </w:tabs>
        <w:ind w:left="-426" w:right="-851" w:hanging="425"/>
        <w:rPr>
          <w:rFonts w:ascii="Arial" w:hAnsi="Arial" w:cs="Arial"/>
          <w:b/>
          <w:sz w:val="18"/>
          <w:szCs w:val="18"/>
          <w:lang w:val="nl-BE"/>
        </w:rPr>
      </w:pPr>
    </w:p>
    <w:p w:rsidR="00C32D04" w:rsidRPr="00ED2BB7" w:rsidRDefault="00C32D04" w:rsidP="00C32D04">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C32D04" w:rsidRPr="00ED2BB7" w:rsidRDefault="00C32D04" w:rsidP="00C32D04">
      <w:pPr>
        <w:widowControl w:val="0"/>
        <w:pBdr>
          <w:left w:val="single" w:sz="4" w:space="4" w:color="auto"/>
          <w:right w:val="single" w:sz="4" w:space="4" w:color="auto"/>
        </w:pBdr>
        <w:tabs>
          <w:tab w:val="left" w:pos="6804"/>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voie cutanée,</w:t>
      </w:r>
      <w:r>
        <w:rPr>
          <w:sz w:val="18"/>
          <w:szCs w:val="18"/>
          <w:lang w:val="fr"/>
        </w:rPr>
        <w:tab/>
        <w:t>Valeur: 1</w:t>
      </w:r>
      <w:r w:rsidR="0083233D">
        <w:rPr>
          <w:sz w:val="18"/>
          <w:szCs w:val="18"/>
          <w:lang w:val="fr"/>
        </w:rPr>
        <w:t>.59</w:t>
      </w:r>
      <w:r>
        <w:rPr>
          <w:sz w:val="18"/>
          <w:szCs w:val="18"/>
          <w:lang w:val="fr"/>
        </w:rPr>
        <w:t xml:space="preserve"> mg/kg</w:t>
      </w:r>
    </w:p>
    <w:p w:rsidR="00C32D04" w:rsidRPr="00ED2BB7" w:rsidRDefault="00C32D04" w:rsidP="00C32D04">
      <w:pPr>
        <w:widowControl w:val="0"/>
        <w:pBdr>
          <w:left w:val="single" w:sz="4" w:space="4" w:color="auto"/>
          <w:right w:val="single" w:sz="4" w:space="4" w:color="auto"/>
        </w:pBdr>
        <w:tabs>
          <w:tab w:val="left" w:pos="6804"/>
        </w:tabs>
        <w:ind w:left="-426" w:right="-851" w:hanging="425"/>
        <w:jc w:val="both"/>
        <w:rPr>
          <w:rFonts w:ascii="Arial" w:hAnsi="Arial" w:cs="Arial"/>
          <w:sz w:val="18"/>
          <w:szCs w:val="18"/>
          <w:lang w:val="fr-FR"/>
        </w:rPr>
      </w:pPr>
      <w:r>
        <w:rPr>
          <w:b/>
          <w:sz w:val="18"/>
          <w:szCs w:val="18"/>
          <w:lang w:val="fr"/>
        </w:rPr>
        <w:tab/>
      </w:r>
      <w:r>
        <w:rPr>
          <w:sz w:val="18"/>
          <w:szCs w:val="18"/>
          <w:lang w:val="fr"/>
        </w:rPr>
        <w:t>Groupe: ouvriers, temps d'exposition: long terme, voie d'exposition: inhalation,</w:t>
      </w:r>
      <w:r w:rsidR="0083233D">
        <w:rPr>
          <w:sz w:val="18"/>
          <w:szCs w:val="18"/>
          <w:lang w:val="fr"/>
        </w:rPr>
        <w:tab/>
        <w:t>Valeur: 5,61</w:t>
      </w:r>
      <w:r>
        <w:rPr>
          <w:sz w:val="18"/>
          <w:szCs w:val="18"/>
          <w:lang w:val="fr"/>
        </w:rPr>
        <w:t xml:space="preserve"> mg/m</w:t>
      </w:r>
      <w:r w:rsidRPr="00F3168D">
        <w:rPr>
          <w:sz w:val="18"/>
          <w:szCs w:val="18"/>
          <w:vertAlign w:val="superscript"/>
          <w:lang w:val="fr"/>
        </w:rPr>
        <w:t>3</w:t>
      </w:r>
    </w:p>
    <w:p w:rsidR="00C32D04" w:rsidRPr="00ED2BB7" w:rsidRDefault="00C32D04" w:rsidP="00C32D04">
      <w:pPr>
        <w:widowControl w:val="0"/>
        <w:pBdr>
          <w:left w:val="single" w:sz="4" w:space="4" w:color="auto"/>
          <w:right w:val="single" w:sz="4" w:space="4" w:color="auto"/>
        </w:pBdr>
        <w:tabs>
          <w:tab w:val="left" w:pos="6804"/>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voie cutanée,</w:t>
      </w:r>
      <w:r w:rsidR="0083233D">
        <w:rPr>
          <w:sz w:val="18"/>
          <w:szCs w:val="18"/>
          <w:lang w:val="fr"/>
        </w:rPr>
        <w:tab/>
        <w:t>Valeur: 0,8</w:t>
      </w:r>
      <w:r>
        <w:rPr>
          <w:sz w:val="18"/>
          <w:szCs w:val="18"/>
          <w:lang w:val="fr"/>
        </w:rPr>
        <w:t xml:space="preserve"> mg/kg</w:t>
      </w:r>
    </w:p>
    <w:p w:rsidR="00C32D04" w:rsidRPr="00ED2BB7" w:rsidRDefault="00C32D04" w:rsidP="00C32D04">
      <w:pPr>
        <w:widowControl w:val="0"/>
        <w:pBdr>
          <w:left w:val="single" w:sz="4" w:space="4" w:color="auto"/>
          <w:right w:val="single" w:sz="4" w:space="4" w:color="auto"/>
        </w:pBdr>
        <w:tabs>
          <w:tab w:val="left" w:pos="6804"/>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inhalation,</w:t>
      </w:r>
      <w:r w:rsidR="0083233D">
        <w:rPr>
          <w:sz w:val="18"/>
          <w:szCs w:val="18"/>
          <w:lang w:val="fr"/>
        </w:rPr>
        <w:tab/>
        <w:t>Valeur: 1,38</w:t>
      </w:r>
      <w:r>
        <w:rPr>
          <w:sz w:val="18"/>
          <w:szCs w:val="18"/>
          <w:lang w:val="fr"/>
        </w:rPr>
        <w:t xml:space="preserve"> mg/m</w:t>
      </w:r>
      <w:r w:rsidRPr="00F3168D">
        <w:rPr>
          <w:sz w:val="18"/>
          <w:szCs w:val="18"/>
          <w:vertAlign w:val="superscript"/>
          <w:lang w:val="fr"/>
        </w:rPr>
        <w:t>3</w:t>
      </w:r>
    </w:p>
    <w:p w:rsidR="00C32D04" w:rsidRPr="00ED2BB7" w:rsidRDefault="00C32D04" w:rsidP="00C32D04">
      <w:pPr>
        <w:widowControl w:val="0"/>
        <w:pBdr>
          <w:left w:val="single" w:sz="4" w:space="4" w:color="auto"/>
          <w:right w:val="single" w:sz="4" w:space="4" w:color="auto"/>
        </w:pBdr>
        <w:tabs>
          <w:tab w:val="left" w:pos="6804"/>
        </w:tabs>
        <w:ind w:left="-426" w:right="-851" w:hanging="425"/>
        <w:jc w:val="both"/>
        <w:rPr>
          <w:rFonts w:ascii="Arial" w:hAnsi="Arial" w:cs="Arial"/>
          <w:sz w:val="18"/>
          <w:szCs w:val="18"/>
          <w:lang w:val="fr-FR"/>
        </w:rPr>
      </w:pPr>
      <w:r>
        <w:rPr>
          <w:b/>
          <w:sz w:val="18"/>
          <w:szCs w:val="18"/>
          <w:lang w:val="fr"/>
        </w:rPr>
        <w:tab/>
      </w:r>
      <w:r>
        <w:rPr>
          <w:sz w:val="18"/>
          <w:szCs w:val="18"/>
          <w:lang w:val="fr"/>
        </w:rPr>
        <w:t>Groupe: consommateurs, temps d'exposition: long terme, voie d'exposition: ingestion,</w:t>
      </w:r>
      <w:r>
        <w:rPr>
          <w:sz w:val="18"/>
          <w:szCs w:val="18"/>
          <w:lang w:val="fr"/>
        </w:rPr>
        <w:tab/>
      </w:r>
      <w:r w:rsidR="0083233D">
        <w:rPr>
          <w:sz w:val="18"/>
          <w:szCs w:val="18"/>
          <w:lang w:val="fr"/>
        </w:rPr>
        <w:t>Valeur: 0,8</w:t>
      </w:r>
      <w:r>
        <w:rPr>
          <w:sz w:val="18"/>
          <w:szCs w:val="18"/>
          <w:lang w:val="fr"/>
        </w:rPr>
        <w:t xml:space="preserve"> mg/kg</w:t>
      </w:r>
    </w:p>
    <w:p w:rsidR="00C32D04" w:rsidRPr="00ED2BB7" w:rsidRDefault="00C32D04"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fr-FR"/>
        </w:rPr>
      </w:pPr>
    </w:p>
    <w:p w:rsidR="00F35239" w:rsidRPr="00ED2BB7" w:rsidRDefault="00F35239" w:rsidP="00F35239">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7,5 mg/l</w:t>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1,0 mg/l</w:t>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t>348 mg/l</w:t>
      </w:r>
      <w:r>
        <w:rPr>
          <w:sz w:val="18"/>
          <w:szCs w:val="18"/>
          <w:lang w:val="fr"/>
        </w:rPr>
        <w:tab/>
      </w:r>
    </w:p>
    <w:p w:rsidR="00A15502" w:rsidRPr="00ED2BB7" w:rsidRDefault="00A15502"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fr-FR"/>
        </w:rPr>
      </w:pPr>
    </w:p>
    <w:p w:rsidR="00F35239" w:rsidRPr="00ED2BB7" w:rsidRDefault="00F35239" w:rsidP="00F0313C">
      <w:pPr>
        <w:widowControl w:val="0"/>
        <w:pBdr>
          <w:left w:val="single" w:sz="4" w:space="4" w:color="auto"/>
          <w:right w:val="single" w:sz="4" w:space="4" w:color="auto"/>
        </w:pBdr>
        <w:tabs>
          <w:tab w:val="left" w:pos="284"/>
        </w:tabs>
        <w:ind w:left="-426" w:right="-851" w:hanging="425"/>
        <w:rPr>
          <w:rFonts w:ascii="Arial" w:hAnsi="Arial" w:cs="Arial"/>
          <w:sz w:val="18"/>
          <w:szCs w:val="18"/>
          <w:lang w:val="fr-FR"/>
        </w:rPr>
      </w:pPr>
    </w:p>
    <w:p w:rsidR="00F35239" w:rsidRPr="00ED2BB7" w:rsidRDefault="00F35239" w:rsidP="00F35239">
      <w:pPr>
        <w:widowControl w:val="0"/>
        <w:pBdr>
          <w:left w:val="single" w:sz="4" w:space="4"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Tensioactifs anioniques </w:t>
      </w:r>
      <w:r w:rsidRPr="00A333F9">
        <w:rPr>
          <w:b/>
          <w:sz w:val="18"/>
          <w:szCs w:val="18"/>
          <w:lang w:val="fr"/>
        </w:rPr>
        <w:t>(données pour les substances fortement concentrées):</w:t>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F35239" w:rsidRPr="00ED2BB7" w:rsidRDefault="00F35239" w:rsidP="00F35239">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r w:rsidRPr="00A333F9">
        <w:rPr>
          <w:b/>
          <w:sz w:val="18"/>
          <w:szCs w:val="18"/>
          <w:lang w:val="fr"/>
        </w:rPr>
        <w:t>DNEL</w:t>
      </w:r>
    </w:p>
    <w:p w:rsidR="00F35239" w:rsidRPr="00ED2BB7" w:rsidRDefault="00F35239" w:rsidP="00F35239">
      <w:pPr>
        <w:widowControl w:val="0"/>
        <w:pBdr>
          <w:left w:val="single" w:sz="4" w:space="4" w:color="auto"/>
          <w:right w:val="single" w:sz="4" w:space="4" w:color="auto"/>
        </w:pBdr>
        <w:tabs>
          <w:tab w:val="left" w:pos="8222"/>
        </w:tabs>
        <w:ind w:left="-426" w:right="-851" w:hanging="425"/>
        <w:jc w:val="both"/>
        <w:rPr>
          <w:rFonts w:ascii="Arial" w:hAnsi="Arial" w:cs="Arial"/>
          <w:sz w:val="17"/>
          <w:szCs w:val="17"/>
          <w:lang w:val="fr-FR"/>
        </w:rPr>
      </w:pPr>
      <w:r>
        <w:rPr>
          <w:b/>
          <w:sz w:val="18"/>
          <w:szCs w:val="18"/>
          <w:lang w:val="fr"/>
        </w:rPr>
        <w:tab/>
      </w:r>
      <w:r>
        <w:rPr>
          <w:sz w:val="18"/>
          <w:szCs w:val="18"/>
          <w:lang w:val="fr"/>
        </w:rPr>
        <w:t xml:space="preserve">Groupe: ouvriers, temps d'exposition: long terme, voie d'exposition: dermique, type d'effet: désordre de système, </w:t>
      </w:r>
      <w:r>
        <w:rPr>
          <w:sz w:val="18"/>
          <w:szCs w:val="18"/>
          <w:lang w:val="fr"/>
        </w:rPr>
        <w:tab/>
        <w:t xml:space="preserve">Valeur: </w:t>
      </w:r>
      <w:r w:rsidRPr="00406551">
        <w:rPr>
          <w:sz w:val="17"/>
          <w:szCs w:val="17"/>
          <w:lang w:val="fr"/>
        </w:rPr>
        <w:t>2158,33 mg/kg</w:t>
      </w:r>
    </w:p>
    <w:p w:rsidR="00F35239" w:rsidRPr="00ED2BB7" w:rsidRDefault="00F35239" w:rsidP="00F35239">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ouvriers, temps d'exposition: long terme, voie d'exposition: inhalation, type d'effet: désordre de système, </w:t>
      </w:r>
      <w:r>
        <w:rPr>
          <w:sz w:val="18"/>
          <w:szCs w:val="18"/>
          <w:lang w:val="fr"/>
        </w:rPr>
        <w:tab/>
        <w:t>Valeur: 152,22 mg/m</w:t>
      </w:r>
      <w:r w:rsidRPr="00F3168D">
        <w:rPr>
          <w:sz w:val="18"/>
          <w:szCs w:val="18"/>
          <w:vertAlign w:val="superscript"/>
          <w:lang w:val="fr"/>
        </w:rPr>
        <w:t>3</w:t>
      </w:r>
    </w:p>
    <w:p w:rsidR="00F35239" w:rsidRPr="00ED2BB7" w:rsidRDefault="00F35239" w:rsidP="00F35239">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dermique, type d'effet: désordre de système, </w:t>
      </w:r>
      <w:r>
        <w:rPr>
          <w:sz w:val="18"/>
          <w:szCs w:val="18"/>
          <w:lang w:val="fr"/>
        </w:rPr>
        <w:tab/>
        <w:t>Valeur: 1295 mg/kg</w:t>
      </w:r>
    </w:p>
    <w:p w:rsidR="00F35239" w:rsidRPr="00ED2BB7" w:rsidRDefault="00F35239" w:rsidP="00F35239">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lastRenderedPageBreak/>
        <w:tab/>
      </w:r>
      <w:r>
        <w:rPr>
          <w:sz w:val="18"/>
          <w:szCs w:val="18"/>
          <w:lang w:val="fr"/>
        </w:rPr>
        <w:t xml:space="preserve">Groupe: consommateurs, temps d'exposition: long terme, voie d'exposition: inhalation, type d'effet: désordre de système, </w:t>
      </w:r>
      <w:r>
        <w:rPr>
          <w:sz w:val="18"/>
          <w:szCs w:val="18"/>
          <w:lang w:val="fr"/>
        </w:rPr>
        <w:tab/>
        <w:t>Valeur: 45,04 mg/m</w:t>
      </w:r>
      <w:r w:rsidRPr="00F3168D">
        <w:rPr>
          <w:sz w:val="18"/>
          <w:szCs w:val="18"/>
          <w:vertAlign w:val="superscript"/>
          <w:lang w:val="fr"/>
        </w:rPr>
        <w:t>3</w:t>
      </w:r>
    </w:p>
    <w:p w:rsidR="00F35239" w:rsidRPr="00ED2BB7" w:rsidRDefault="00F35239" w:rsidP="00F35239">
      <w:pPr>
        <w:widowControl w:val="0"/>
        <w:pBdr>
          <w:left w:val="single" w:sz="4" w:space="4" w:color="auto"/>
          <w:right w:val="single" w:sz="4" w:space="4" w:color="auto"/>
        </w:pBdr>
        <w:tabs>
          <w:tab w:val="left" w:pos="8222"/>
        </w:tabs>
        <w:ind w:left="-426" w:right="-851" w:hanging="425"/>
        <w:jc w:val="both"/>
        <w:rPr>
          <w:rFonts w:ascii="Arial" w:hAnsi="Arial" w:cs="Arial"/>
          <w:sz w:val="18"/>
          <w:szCs w:val="18"/>
          <w:lang w:val="fr-FR"/>
        </w:rPr>
      </w:pPr>
      <w:r>
        <w:rPr>
          <w:b/>
          <w:sz w:val="18"/>
          <w:szCs w:val="18"/>
          <w:lang w:val="fr"/>
        </w:rPr>
        <w:tab/>
      </w:r>
      <w:r>
        <w:rPr>
          <w:sz w:val="18"/>
          <w:szCs w:val="18"/>
          <w:lang w:val="fr"/>
        </w:rPr>
        <w:t xml:space="preserve">Groupe: consommateurs, temps d'exposition: long terme, voie d'exposition: ingestion, type d'effet: désordre de système, </w:t>
      </w:r>
      <w:r>
        <w:rPr>
          <w:sz w:val="18"/>
          <w:szCs w:val="18"/>
          <w:lang w:val="fr"/>
        </w:rPr>
        <w:tab/>
        <w:t>Valeur: 12,95 mg/kg</w:t>
      </w:r>
    </w:p>
    <w:p w:rsidR="00F35239" w:rsidRPr="00ED2BB7" w:rsidRDefault="00F35239" w:rsidP="00F35239">
      <w:pPr>
        <w:widowControl w:val="0"/>
        <w:pBdr>
          <w:left w:val="single" w:sz="4" w:space="4" w:color="auto"/>
          <w:right w:val="single" w:sz="4" w:space="4" w:color="auto"/>
        </w:pBdr>
        <w:ind w:left="-426" w:right="-851" w:hanging="425"/>
        <w:jc w:val="both"/>
        <w:rPr>
          <w:rFonts w:ascii="Arial" w:hAnsi="Arial" w:cs="Arial"/>
          <w:sz w:val="18"/>
          <w:szCs w:val="18"/>
          <w:lang w:val="fr-FR"/>
        </w:rPr>
      </w:pPr>
      <w:r>
        <w:rPr>
          <w:sz w:val="18"/>
          <w:szCs w:val="18"/>
          <w:lang w:val="fr"/>
        </w:rPr>
        <w:tab/>
      </w:r>
    </w:p>
    <w:p w:rsidR="00F35239" w:rsidRPr="00ED2BB7" w:rsidRDefault="00F35239" w:rsidP="00F35239">
      <w:pPr>
        <w:widowControl w:val="0"/>
        <w:pBdr>
          <w:left w:val="single" w:sz="4" w:space="4" w:color="auto"/>
          <w:right w:val="single" w:sz="4" w:space="4" w:color="auto"/>
        </w:pBdr>
        <w:ind w:left="-426" w:right="-851" w:hanging="425"/>
        <w:jc w:val="both"/>
        <w:rPr>
          <w:rFonts w:ascii="Arial" w:hAnsi="Arial" w:cs="Arial"/>
          <w:b/>
          <w:sz w:val="18"/>
          <w:szCs w:val="18"/>
          <w:lang w:val="fr-FR"/>
        </w:rPr>
      </w:pPr>
      <w:r>
        <w:rPr>
          <w:sz w:val="18"/>
          <w:szCs w:val="18"/>
          <w:lang w:val="fr"/>
        </w:rPr>
        <w:tab/>
      </w:r>
      <w:proofErr w:type="spellStart"/>
      <w:r>
        <w:rPr>
          <w:b/>
          <w:sz w:val="18"/>
          <w:szCs w:val="18"/>
          <w:lang w:val="fr"/>
        </w:rPr>
        <w:t>Pnec</w:t>
      </w:r>
      <w:proofErr w:type="spellEnd"/>
      <w:r>
        <w:rPr>
          <w:b/>
          <w:sz w:val="18"/>
          <w:szCs w:val="18"/>
          <w:lang w:val="fr"/>
        </w:rPr>
        <w:t>:</w:t>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t xml:space="preserve">Aqua (eau douce): </w:t>
      </w:r>
      <w:r>
        <w:rPr>
          <w:sz w:val="18"/>
          <w:szCs w:val="18"/>
          <w:lang w:val="fr"/>
        </w:rPr>
        <w:tab/>
        <w:t>0,024 mg/l</w:t>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sidRPr="00954B5A">
        <w:rPr>
          <w:sz w:val="18"/>
          <w:szCs w:val="18"/>
          <w:lang w:val="fr"/>
        </w:rPr>
        <w:tab/>
      </w:r>
      <w:r w:rsidRPr="00D01F47">
        <w:rPr>
          <w:sz w:val="18"/>
          <w:szCs w:val="18"/>
          <w:lang w:val="fr"/>
        </w:rPr>
        <w:t xml:space="preserve">Aqua (eau marine): </w:t>
      </w:r>
      <w:r>
        <w:rPr>
          <w:sz w:val="18"/>
          <w:szCs w:val="18"/>
          <w:lang w:val="fr"/>
        </w:rPr>
        <w:tab/>
        <w:t>0,0024 mg/l</w:t>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 (eau douce)</w:t>
      </w:r>
      <w:r>
        <w:rPr>
          <w:sz w:val="18"/>
          <w:szCs w:val="18"/>
          <w:lang w:val="fr"/>
        </w:rPr>
        <w:t>:</w:t>
      </w:r>
      <w:r w:rsidRPr="00D01F47">
        <w:rPr>
          <w:sz w:val="18"/>
          <w:szCs w:val="18"/>
          <w:lang w:val="fr"/>
        </w:rPr>
        <w:t xml:space="preserve"> </w:t>
      </w:r>
      <w:r>
        <w:rPr>
          <w:sz w:val="18"/>
          <w:szCs w:val="18"/>
          <w:lang w:val="fr"/>
        </w:rPr>
        <w:tab/>
        <w:t>0,767 mg/kg</w:t>
      </w:r>
      <w:r w:rsidRPr="00D01F47">
        <w:rPr>
          <w:sz w:val="18"/>
          <w:szCs w:val="18"/>
          <w:lang w:val="fr"/>
        </w:rPr>
        <w:tab/>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D01F47">
        <w:rPr>
          <w:sz w:val="18"/>
          <w:szCs w:val="18"/>
          <w:lang w:val="fr"/>
        </w:rPr>
        <w:t>Sédiments</w:t>
      </w:r>
      <w:r>
        <w:rPr>
          <w:sz w:val="18"/>
          <w:szCs w:val="18"/>
          <w:lang w:val="fr"/>
        </w:rPr>
        <w:t>eau marine</w:t>
      </w:r>
      <w:r w:rsidRPr="00D01F47">
        <w:rPr>
          <w:sz w:val="18"/>
          <w:szCs w:val="18"/>
          <w:lang w:val="fr"/>
        </w:rPr>
        <w:t>)</w:t>
      </w:r>
      <w:r>
        <w:rPr>
          <w:sz w:val="18"/>
          <w:szCs w:val="18"/>
          <w:lang w:val="fr"/>
        </w:rPr>
        <w:t>:</w:t>
      </w:r>
      <w:r w:rsidRPr="00D01F47">
        <w:rPr>
          <w:sz w:val="18"/>
          <w:szCs w:val="18"/>
          <w:lang w:val="fr"/>
        </w:rPr>
        <w:t xml:space="preserve"> </w:t>
      </w:r>
      <w:r>
        <w:rPr>
          <w:sz w:val="18"/>
          <w:szCs w:val="18"/>
          <w:lang w:val="fr"/>
        </w:rPr>
        <w:tab/>
        <w:t>0,0767 mg/kg</w:t>
      </w:r>
      <w:r w:rsidRPr="00D01F47">
        <w:rPr>
          <w:sz w:val="18"/>
          <w:szCs w:val="18"/>
          <w:lang w:val="fr"/>
        </w:rPr>
        <w:tab/>
      </w:r>
    </w:p>
    <w:p w:rsidR="00F35239" w:rsidRPr="00ED2BB7"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r>
        <w:rPr>
          <w:sz w:val="18"/>
          <w:szCs w:val="18"/>
          <w:lang w:val="fr"/>
        </w:rPr>
        <w:tab/>
      </w:r>
      <w:r w:rsidRPr="00B97D1C">
        <w:rPr>
          <w:sz w:val="18"/>
          <w:szCs w:val="18"/>
          <w:lang w:val="fr"/>
        </w:rPr>
        <w:t>Station de traitement des eaux usées</w:t>
      </w:r>
      <w:r>
        <w:rPr>
          <w:sz w:val="18"/>
          <w:szCs w:val="18"/>
          <w:lang w:val="fr"/>
        </w:rPr>
        <w:t>:</w:t>
      </w:r>
      <w:r>
        <w:rPr>
          <w:sz w:val="18"/>
          <w:szCs w:val="18"/>
          <w:lang w:val="fr"/>
        </w:rPr>
        <w:tab/>
        <w:t>348 mg/l</w:t>
      </w:r>
      <w:r>
        <w:rPr>
          <w:sz w:val="18"/>
          <w:szCs w:val="18"/>
          <w:lang w:val="fr"/>
        </w:rPr>
        <w:tab/>
      </w:r>
    </w:p>
    <w:p w:rsidR="00F35239"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Pr>
          <w:sz w:val="18"/>
          <w:szCs w:val="18"/>
          <w:lang w:val="fr"/>
        </w:rPr>
        <w:tab/>
      </w:r>
      <w:r w:rsidRPr="00ED2BB7">
        <w:rPr>
          <w:sz w:val="18"/>
          <w:szCs w:val="18"/>
          <w:lang w:val="en-US"/>
        </w:rPr>
        <w:t xml:space="preserve">Intermittent Release: </w:t>
      </w:r>
      <w:r w:rsidRPr="00ED2BB7">
        <w:rPr>
          <w:sz w:val="18"/>
          <w:szCs w:val="18"/>
          <w:lang w:val="en-US"/>
        </w:rPr>
        <w:tab/>
        <w:t>0</w:t>
      </w:r>
      <w:proofErr w:type="gramStart"/>
      <w:r w:rsidRPr="00ED2BB7">
        <w:rPr>
          <w:sz w:val="18"/>
          <w:szCs w:val="18"/>
          <w:lang w:val="en-US"/>
        </w:rPr>
        <w:t>,0197</w:t>
      </w:r>
      <w:proofErr w:type="gramEnd"/>
      <w:r w:rsidRPr="00ED2BB7">
        <w:rPr>
          <w:sz w:val="18"/>
          <w:szCs w:val="18"/>
          <w:lang w:val="en-US"/>
        </w:rPr>
        <w:t xml:space="preserve"> mg/l</w:t>
      </w:r>
    </w:p>
    <w:p w:rsidR="00F35239" w:rsidRDefault="00F35239" w:rsidP="00F35239">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r w:rsidRPr="00ED2BB7">
        <w:rPr>
          <w:sz w:val="18"/>
          <w:szCs w:val="18"/>
          <w:lang w:val="en-US"/>
        </w:rPr>
        <w:tab/>
        <w:t xml:space="preserve">Sol: </w:t>
      </w:r>
      <w:r w:rsidRPr="00ED2BB7">
        <w:rPr>
          <w:sz w:val="18"/>
          <w:szCs w:val="18"/>
          <w:lang w:val="en-US"/>
        </w:rPr>
        <w:tab/>
        <w:t>1</w:t>
      </w:r>
      <w:proofErr w:type="gramStart"/>
      <w:r w:rsidRPr="00ED2BB7">
        <w:rPr>
          <w:sz w:val="18"/>
          <w:szCs w:val="18"/>
          <w:lang w:val="en-US"/>
        </w:rPr>
        <w:t>,21</w:t>
      </w:r>
      <w:proofErr w:type="gramEnd"/>
      <w:r w:rsidRPr="00ED2BB7">
        <w:rPr>
          <w:sz w:val="18"/>
          <w:szCs w:val="18"/>
          <w:lang w:val="en-US"/>
        </w:rPr>
        <w:t xml:space="preserve"> mg/kg</w:t>
      </w:r>
    </w:p>
    <w:p w:rsidR="004B08D4" w:rsidRDefault="004B08D4" w:rsidP="00EF61B3">
      <w:pPr>
        <w:widowControl w:val="0"/>
        <w:pBdr>
          <w:left w:val="single" w:sz="4" w:space="4" w:color="auto"/>
          <w:right w:val="single" w:sz="4" w:space="4" w:color="auto"/>
        </w:pBdr>
        <w:ind w:left="-426" w:right="-851" w:hanging="425"/>
        <w:rPr>
          <w:rFonts w:ascii="Arial" w:hAnsi="Arial" w:cs="Arial"/>
          <w:b/>
          <w:sz w:val="18"/>
          <w:szCs w:val="18"/>
          <w:lang w:val="en-US"/>
        </w:rPr>
      </w:pPr>
    </w:p>
    <w:p w:rsidR="00A15502" w:rsidRDefault="00A15502" w:rsidP="009862A0">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en-US"/>
        </w:rPr>
      </w:pPr>
    </w:p>
    <w:p w:rsidR="005F7AD7" w:rsidRPr="00ED2BB7" w:rsidRDefault="0002067C" w:rsidP="0002067C">
      <w:pPr>
        <w:widowControl w:val="0"/>
        <w:pBdr>
          <w:left w:val="single" w:sz="4" w:space="4" w:color="auto"/>
          <w:right w:val="single" w:sz="4" w:space="4" w:color="auto"/>
        </w:pBdr>
        <w:ind w:left="-426" w:right="-851" w:hanging="425"/>
        <w:jc w:val="both"/>
        <w:rPr>
          <w:rFonts w:ascii="Arial" w:hAnsi="Arial" w:cs="Arial"/>
          <w:sz w:val="18"/>
          <w:szCs w:val="18"/>
          <w:lang w:val="fr-FR"/>
        </w:rPr>
      </w:pPr>
      <w:r w:rsidRPr="00ED2BB7">
        <w:rPr>
          <w:sz w:val="18"/>
          <w:szCs w:val="18"/>
          <w:lang w:val="en-US"/>
        </w:rPr>
        <w:tab/>
      </w:r>
      <w:r w:rsidRPr="0002067C">
        <w:rPr>
          <w:b/>
          <w:sz w:val="18"/>
          <w:szCs w:val="18"/>
          <w:lang w:val="fr"/>
        </w:rPr>
        <w:t>Note:</w:t>
      </w:r>
      <w:r w:rsidRPr="0002067C">
        <w:rPr>
          <w:sz w:val="18"/>
          <w:szCs w:val="18"/>
          <w:lang w:val="fr"/>
        </w:rPr>
        <w:t xml:space="preserve"> Lorsque la concentration de la substance est connue, l'équipement de protection individuelle doit être choisi en fonction de la concentration de la substance dans un lieu de travail, du temps d'exposition et des opérations effectuées par l'employé. Dans les situations d'urgence, si la concentration de substances dans le lieu de travail est inconnue, la protection personnelle du niveau de classe le plus élevé devrait être utilisée.</w:t>
      </w:r>
    </w:p>
    <w:p w:rsidR="005F7AD7" w:rsidRPr="00ED2BB7" w:rsidRDefault="005F7AD7"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1226C8" w:rsidRPr="00ED2BB7" w:rsidRDefault="001226C8" w:rsidP="0002067C">
      <w:pPr>
        <w:pBdr>
          <w:left w:val="single" w:sz="2" w:space="4" w:color="000000"/>
          <w:right w:val="single" w:sz="2" w:space="4" w:color="000000"/>
        </w:pBdr>
        <w:ind w:left="-426" w:right="-851" w:hanging="425"/>
        <w:jc w:val="center"/>
        <w:rPr>
          <w:rFonts w:ascii="Arial" w:hAnsi="Arial" w:cs="Arial"/>
          <w:sz w:val="18"/>
          <w:szCs w:val="18"/>
          <w:lang w:val="fr-FR"/>
        </w:rPr>
      </w:pPr>
    </w:p>
    <w:p w:rsidR="005F7AD7" w:rsidRPr="00ED2BB7" w:rsidRDefault="005F7AD7"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8,2. </w:t>
      </w:r>
      <w:r w:rsidR="000E28C6" w:rsidRPr="00954B5A">
        <w:rPr>
          <w:b/>
          <w:sz w:val="18"/>
          <w:szCs w:val="18"/>
          <w:lang w:val="fr"/>
        </w:rPr>
        <w:tab/>
      </w:r>
      <w:r w:rsidR="0002067C" w:rsidRPr="00954B5A">
        <w:rPr>
          <w:b/>
          <w:sz w:val="18"/>
          <w:szCs w:val="18"/>
          <w:lang w:val="fr"/>
        </w:rPr>
        <w:t>Contrôles d'exposition:</w:t>
      </w:r>
    </w:p>
    <w:p w:rsidR="000E28C6" w:rsidRPr="00ED2BB7"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tab/>
      </w:r>
    </w:p>
    <w:p w:rsidR="000E28C6" w:rsidRPr="00ED2BB7"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ab/>
      </w:r>
      <w:r w:rsidR="00806808" w:rsidRPr="00806808">
        <w:rPr>
          <w:b/>
          <w:sz w:val="18"/>
          <w:szCs w:val="18"/>
          <w:lang w:val="fr"/>
        </w:rPr>
        <w:t>PROTECTION respiratoire:</w:t>
      </w:r>
    </w:p>
    <w:p w:rsidR="005F7AD7" w:rsidRPr="00ED2BB7"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06808">
        <w:rPr>
          <w:b/>
          <w:sz w:val="18"/>
          <w:szCs w:val="18"/>
          <w:lang w:val="fr"/>
        </w:rPr>
        <w:tab/>
      </w:r>
      <w:r w:rsidR="00752E84">
        <w:rPr>
          <w:sz w:val="18"/>
          <w:szCs w:val="18"/>
          <w:lang w:val="fr"/>
        </w:rPr>
        <w:t>En cas de ventilation insuffisante</w:t>
      </w:r>
      <w:r w:rsidR="00F35239">
        <w:rPr>
          <w:sz w:val="18"/>
          <w:szCs w:val="18"/>
          <w:lang w:val="fr"/>
        </w:rPr>
        <w:t xml:space="preserve"> et l'exposition de longue durée</w:t>
      </w:r>
      <w:r w:rsidR="00752E84">
        <w:rPr>
          <w:sz w:val="18"/>
          <w:szCs w:val="18"/>
          <w:lang w:val="fr"/>
        </w:rPr>
        <w:t>, il est recommandé de porter un masque à gaz avec</w:t>
      </w:r>
      <w:r w:rsidR="00ED2BB7">
        <w:rPr>
          <w:sz w:val="18"/>
          <w:szCs w:val="18"/>
          <w:lang w:val="fr"/>
        </w:rPr>
        <w:t xml:space="preserve"> absorbeur de poussière</w:t>
      </w:r>
    </w:p>
    <w:p w:rsidR="0002067C" w:rsidRPr="00ED2BB7" w:rsidRDefault="0002067C" w:rsidP="0002067C">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ED2BB7" w:rsidRDefault="000E28C6" w:rsidP="0002067C">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06808">
        <w:rPr>
          <w:b/>
          <w:sz w:val="18"/>
          <w:szCs w:val="18"/>
          <w:lang w:val="fr"/>
        </w:rPr>
        <w:tab/>
      </w:r>
      <w:r w:rsidR="00026E4A" w:rsidRPr="00954B5A">
        <w:rPr>
          <w:b/>
          <w:sz w:val="18"/>
          <w:szCs w:val="18"/>
          <w:lang w:val="fr"/>
        </w:rPr>
        <w:t xml:space="preserve">PROTECTION des mains:  </w:t>
      </w:r>
    </w:p>
    <w:p w:rsidR="000E28C6" w:rsidRPr="00ED2BB7" w:rsidRDefault="000E28C6"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D11BED">
        <w:rPr>
          <w:sz w:val="18"/>
          <w:szCs w:val="18"/>
          <w:lang w:val="fr"/>
        </w:rPr>
        <w:tab/>
      </w:r>
      <w:r w:rsidR="00F35239">
        <w:rPr>
          <w:sz w:val="18"/>
          <w:szCs w:val="18"/>
          <w:lang w:val="fr"/>
        </w:rPr>
        <w:t xml:space="preserve">Lorsque vous travaillez avec un produit concentré, il est recommandé de porter </w:t>
      </w:r>
      <w:r w:rsidR="00ED2BB7">
        <w:rPr>
          <w:sz w:val="18"/>
          <w:szCs w:val="18"/>
          <w:lang w:val="fr"/>
        </w:rPr>
        <w:t>des gants anti-chimiques</w:t>
      </w:r>
      <w:r w:rsidR="00D11BED">
        <w:rPr>
          <w:sz w:val="18"/>
          <w:szCs w:val="18"/>
          <w:lang w:val="fr"/>
        </w:rPr>
        <w:t xml:space="preserve"> (0,11 mm d'épaisseur)</w:t>
      </w:r>
      <w:r w:rsidR="00AB774D">
        <w:rPr>
          <w:sz w:val="18"/>
          <w:szCs w:val="18"/>
          <w:lang w:val="fr"/>
        </w:rPr>
        <w:t>.</w:t>
      </w:r>
    </w:p>
    <w:p w:rsidR="007279E2" w:rsidRPr="00ED2BB7" w:rsidRDefault="007279E2" w:rsidP="007279E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0E28C6" w:rsidRPr="00ED2BB7"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026E4A">
        <w:rPr>
          <w:b/>
          <w:sz w:val="18"/>
          <w:szCs w:val="18"/>
          <w:lang w:val="fr"/>
        </w:rPr>
        <w:t>PROTECTION oculaire/faciale:</w:t>
      </w:r>
    </w:p>
    <w:p w:rsidR="005F7AD7" w:rsidRPr="00ED2BB7"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026E4A">
        <w:rPr>
          <w:sz w:val="18"/>
          <w:szCs w:val="18"/>
          <w:lang w:val="fr"/>
        </w:rPr>
        <w:tab/>
      </w:r>
      <w:r w:rsidR="00E25D82">
        <w:rPr>
          <w:sz w:val="18"/>
          <w:szCs w:val="18"/>
          <w:lang w:val="fr"/>
        </w:rPr>
        <w:t xml:space="preserve">Lorsque vous travaillez avec </w:t>
      </w:r>
      <w:r w:rsidR="00ED2BB7">
        <w:rPr>
          <w:sz w:val="18"/>
          <w:szCs w:val="18"/>
          <w:lang w:val="fr"/>
        </w:rPr>
        <w:t>ce produit concentré</w:t>
      </w:r>
      <w:r w:rsidR="00AB774D">
        <w:rPr>
          <w:sz w:val="18"/>
          <w:szCs w:val="18"/>
          <w:lang w:val="fr"/>
        </w:rPr>
        <w:t>, il est recommandé de porter des lunettes de sécurité.</w:t>
      </w:r>
    </w:p>
    <w:p w:rsidR="007279E2" w:rsidRPr="00ED2BB7"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p>
    <w:p w:rsidR="000E28C6" w:rsidRPr="00ED2BB7"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026E4A">
        <w:rPr>
          <w:b/>
          <w:sz w:val="18"/>
          <w:szCs w:val="18"/>
          <w:lang w:val="fr"/>
        </w:rPr>
        <w:tab/>
      </w:r>
      <w:r w:rsidR="00026E4A" w:rsidRPr="00954B5A">
        <w:rPr>
          <w:b/>
          <w:sz w:val="18"/>
          <w:szCs w:val="18"/>
          <w:lang w:val="fr"/>
        </w:rPr>
        <w:t>PROTECTION cutanée:</w:t>
      </w:r>
    </w:p>
    <w:p w:rsidR="005F7AD7" w:rsidRPr="00ED2BB7"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ab/>
      </w:r>
      <w:r w:rsidR="008F4464">
        <w:rPr>
          <w:sz w:val="18"/>
          <w:szCs w:val="18"/>
          <w:lang w:val="fr"/>
        </w:rPr>
        <w:t>Des vêtements de protection.</w:t>
      </w:r>
    </w:p>
    <w:p w:rsidR="000E28C6" w:rsidRPr="00ED2BB7" w:rsidRDefault="000E28C6" w:rsidP="00026E4A">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5F7AD7" w:rsidRPr="00ED2BB7" w:rsidRDefault="005F7AD7" w:rsidP="00186C20">
      <w:pPr>
        <w:jc w:val="center"/>
        <w:rPr>
          <w:rFonts w:ascii="Arial" w:hAnsi="Arial" w:cs="Arial"/>
          <w:sz w:val="18"/>
          <w:szCs w:val="18"/>
          <w:lang w:val="fr-FR"/>
        </w:rPr>
      </w:pPr>
    </w:p>
    <w:p w:rsidR="0039604A" w:rsidRPr="00ED2BB7" w:rsidRDefault="0039604A" w:rsidP="00186C20">
      <w:pPr>
        <w:jc w:val="center"/>
        <w:rPr>
          <w:rFonts w:ascii="Arial" w:hAnsi="Arial" w:cs="Arial"/>
          <w:sz w:val="18"/>
          <w:szCs w:val="18"/>
          <w:lang w:val="fr-FR"/>
        </w:rPr>
      </w:pPr>
    </w:p>
    <w:p w:rsidR="0039604A" w:rsidRPr="00ED2BB7" w:rsidRDefault="0039604A" w:rsidP="00186C20">
      <w:pPr>
        <w:jc w:val="center"/>
        <w:rPr>
          <w:rFonts w:ascii="Arial" w:hAnsi="Arial" w:cs="Arial"/>
          <w:sz w:val="18"/>
          <w:szCs w:val="18"/>
          <w:lang w:val="fr-FR"/>
        </w:rPr>
      </w:pPr>
    </w:p>
    <w:p w:rsidR="009A087E" w:rsidRPr="00ED2BB7" w:rsidRDefault="009A087E" w:rsidP="00186C20">
      <w:pPr>
        <w:jc w:val="center"/>
        <w:rPr>
          <w:rFonts w:ascii="Arial" w:hAnsi="Arial" w:cs="Arial"/>
          <w:sz w:val="18"/>
          <w:szCs w:val="18"/>
          <w:lang w:val="fr-FR"/>
        </w:rPr>
      </w:pPr>
    </w:p>
    <w:p w:rsidR="0039604A" w:rsidRPr="00026E4A" w:rsidRDefault="00026E4A" w:rsidP="00026E4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en-US"/>
        </w:rPr>
      </w:pPr>
      <w:r w:rsidRPr="00026E4A">
        <w:rPr>
          <w:b/>
          <w:color w:val="FFFFFF" w:themeColor="background1"/>
          <w:sz w:val="21"/>
          <w:szCs w:val="21"/>
          <w:lang w:val="fr"/>
        </w:rPr>
        <w:t>SECTION 9: propriétés physiques et chimiques</w:t>
      </w:r>
    </w:p>
    <w:p w:rsidR="0039604A" w:rsidRPr="00026E4A" w:rsidRDefault="0039604A" w:rsidP="0039604A">
      <w:pPr>
        <w:widowControl w:val="0"/>
        <w:pBdr>
          <w:left w:val="single" w:sz="4" w:space="4" w:color="auto"/>
          <w:bottom w:val="single" w:sz="4" w:space="0" w:color="auto"/>
          <w:right w:val="single" w:sz="4" w:space="4" w:color="auto"/>
        </w:pBdr>
        <w:ind w:left="-426" w:right="-851" w:hanging="425"/>
        <w:rPr>
          <w:sz w:val="18"/>
          <w:szCs w:val="18"/>
          <w:lang w:val="en-US"/>
        </w:rPr>
      </w:pPr>
    </w:p>
    <w:p w:rsidR="00637DA6" w:rsidRPr="00ED2BB7" w:rsidRDefault="00053045" w:rsidP="00637DA6">
      <w:pPr>
        <w:widowControl w:val="0"/>
        <w:numPr>
          <w:ilvl w:val="1"/>
          <w:numId w:val="6"/>
        </w:numPr>
        <w:pBdr>
          <w:left w:val="single" w:sz="4" w:space="4" w:color="auto"/>
          <w:bottom w:val="single" w:sz="4" w:space="0" w:color="auto"/>
          <w:right w:val="single" w:sz="4" w:space="4" w:color="auto"/>
        </w:pBdr>
        <w:ind w:left="-426" w:right="-851" w:hanging="425"/>
        <w:rPr>
          <w:rFonts w:ascii="Arial" w:hAnsi="Arial" w:cs="Arial"/>
          <w:b/>
          <w:sz w:val="18"/>
          <w:szCs w:val="18"/>
          <w:lang w:val="fr-FR"/>
        </w:rPr>
      </w:pPr>
      <w:r w:rsidRPr="00053045">
        <w:rPr>
          <w:b/>
          <w:sz w:val="18"/>
          <w:szCs w:val="18"/>
          <w:lang w:val="fr"/>
        </w:rPr>
        <w:t>Informations sur les propriétés physiques et chimiques de base</w:t>
      </w:r>
      <w:r w:rsidR="0039604A" w:rsidRPr="00053045">
        <w:rPr>
          <w:b/>
          <w:sz w:val="18"/>
          <w:szCs w:val="18"/>
          <w:lang w:val="fr"/>
        </w:rPr>
        <w:t>:</w:t>
      </w:r>
    </w:p>
    <w:p w:rsidR="00637DA6"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p>
    <w:p w:rsidR="0039604A" w:rsidRPr="00ED2BB7"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3045">
        <w:rPr>
          <w:sz w:val="18"/>
          <w:szCs w:val="18"/>
          <w:lang w:val="fr"/>
        </w:rPr>
        <w:tab/>
      </w:r>
      <w:r w:rsidR="000517F6" w:rsidRPr="00393227">
        <w:rPr>
          <w:b/>
          <w:sz w:val="18"/>
          <w:szCs w:val="18"/>
          <w:lang w:val="fr"/>
        </w:rPr>
        <w:t>Apparence</w:t>
      </w:r>
      <w:r w:rsidR="0039604A" w:rsidRPr="00393227">
        <w:rPr>
          <w:b/>
          <w:sz w:val="18"/>
          <w:szCs w:val="18"/>
          <w:lang w:val="fr"/>
        </w:rPr>
        <w:t>:</w:t>
      </w:r>
      <w:r w:rsidR="0039604A" w:rsidRPr="00393227">
        <w:rPr>
          <w:sz w:val="18"/>
          <w:szCs w:val="18"/>
          <w:lang w:val="fr"/>
        </w:rPr>
        <w:t xml:space="preserve"> </w:t>
      </w:r>
      <w:r w:rsidR="00457255" w:rsidRPr="00393227">
        <w:rPr>
          <w:sz w:val="18"/>
          <w:szCs w:val="18"/>
          <w:lang w:val="fr"/>
        </w:rPr>
        <w:tab/>
      </w:r>
      <w:r w:rsidR="00E25D82">
        <w:rPr>
          <w:sz w:val="18"/>
          <w:szCs w:val="18"/>
          <w:lang w:val="fr"/>
        </w:rPr>
        <w:t>Poudre</w:t>
      </w:r>
      <w:r w:rsidR="007279E2">
        <w:rPr>
          <w:sz w:val="18"/>
          <w:szCs w:val="18"/>
          <w:lang w:val="fr"/>
        </w:rPr>
        <w:t xml:space="preserve"> </w:t>
      </w:r>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ED2BB7" w:rsidRPr="00393227">
        <w:rPr>
          <w:sz w:val="18"/>
          <w:szCs w:val="18"/>
          <w:lang w:val="fr"/>
        </w:rPr>
        <w:t>Ca</w:t>
      </w:r>
      <w:r w:rsidR="00ED2BB7">
        <w:rPr>
          <w:sz w:val="18"/>
          <w:szCs w:val="18"/>
          <w:lang w:val="fr"/>
        </w:rPr>
        <w:t>ractéristique</w:t>
      </w:r>
      <w:r w:rsidR="003776CB">
        <w:rPr>
          <w:sz w:val="18"/>
          <w:szCs w:val="18"/>
          <w:lang w:val="fr"/>
        </w:rPr>
        <w:t xml:space="preserve"> </w:t>
      </w:r>
      <w:r w:rsidR="00ED2BB7">
        <w:rPr>
          <w:sz w:val="18"/>
          <w:szCs w:val="18"/>
          <w:lang w:val="fr"/>
        </w:rPr>
        <w:t>p</w:t>
      </w:r>
      <w:r w:rsidR="003776CB">
        <w:rPr>
          <w:sz w:val="18"/>
          <w:szCs w:val="18"/>
          <w:lang w:val="fr"/>
        </w:rPr>
        <w:t xml:space="preserve">our </w:t>
      </w:r>
      <w:r w:rsidR="00ED2BB7">
        <w:rPr>
          <w:sz w:val="18"/>
          <w:szCs w:val="18"/>
          <w:lang w:val="fr"/>
        </w:rPr>
        <w:t>les substances chimiques utilisées</w:t>
      </w:r>
      <w:r w:rsidR="003776CB">
        <w:rPr>
          <w:sz w:val="18"/>
          <w:szCs w:val="18"/>
          <w:lang w:val="fr"/>
        </w:rPr>
        <w:t xml:space="preserve"> dans la production</w:t>
      </w:r>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Odeur Seuil</w:t>
      </w:r>
      <w:r w:rsidR="00457255" w:rsidRPr="00393227">
        <w:rPr>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r w:rsidR="00ED2BB7">
        <w:rPr>
          <w:sz w:val="18"/>
          <w:szCs w:val="18"/>
          <w:lang w:val="fr"/>
        </w:rPr>
        <w:t>disponible le (</w:t>
      </w:r>
      <w:proofErr w:type="spellStart"/>
      <w:r w:rsidR="00393227" w:rsidRPr="00393227">
        <w:rPr>
          <w:sz w:val="18"/>
          <w:szCs w:val="18"/>
          <w:lang w:val="fr"/>
        </w:rPr>
        <w:t>a</w:t>
      </w:r>
      <w:r w:rsidR="00393227">
        <w:rPr>
          <w:sz w:val="18"/>
          <w:szCs w:val="18"/>
          <w:lang w:val="fr"/>
        </w:rPr>
        <w:t>vailable</w:t>
      </w:r>
      <w:proofErr w:type="spellEnd"/>
      <w:r w:rsidR="00ED2BB7">
        <w:rPr>
          <w:sz w:val="18"/>
          <w:szCs w:val="18"/>
          <w:lang w:val="fr"/>
        </w:rPr>
        <w:t>)</w:t>
      </w:r>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Ph</w:t>
      </w:r>
      <w:r w:rsidR="00457255" w:rsidRPr="00393227">
        <w:rPr>
          <w:b/>
          <w:sz w:val="18"/>
          <w:szCs w:val="18"/>
          <w:lang w:val="fr"/>
        </w:rPr>
        <w:t>:</w:t>
      </w:r>
      <w:r w:rsidRPr="00393227">
        <w:rPr>
          <w:sz w:val="18"/>
          <w:szCs w:val="18"/>
          <w:lang w:val="fr"/>
        </w:rPr>
        <w:t xml:space="preserve"> </w:t>
      </w:r>
      <w:r w:rsidR="00457255" w:rsidRPr="00393227">
        <w:rPr>
          <w:sz w:val="18"/>
          <w:szCs w:val="18"/>
          <w:lang w:val="fr"/>
        </w:rPr>
        <w:tab/>
      </w:r>
      <w:r w:rsidR="0067267C">
        <w:rPr>
          <w:sz w:val="18"/>
          <w:szCs w:val="18"/>
          <w:lang w:val="fr"/>
        </w:rPr>
        <w:t>1</w:t>
      </w:r>
      <w:r w:rsidR="00E25D82">
        <w:rPr>
          <w:sz w:val="18"/>
          <w:szCs w:val="18"/>
          <w:lang w:val="fr"/>
        </w:rPr>
        <w:t>2</w:t>
      </w:r>
      <w:r w:rsidRPr="00393227">
        <w:rPr>
          <w:sz w:val="18"/>
          <w:szCs w:val="18"/>
          <w:lang w:val="fr"/>
        </w:rPr>
        <w:t xml:space="preserve"> ± 1</w:t>
      </w:r>
      <w:r w:rsidR="00E25D82">
        <w:rPr>
          <w:sz w:val="18"/>
          <w:szCs w:val="18"/>
          <w:lang w:val="fr"/>
        </w:rPr>
        <w:t xml:space="preserve"> (1% solution d'eau)</w:t>
      </w:r>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fusion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de congélation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d'ébullition initial</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Gamme d'ébullition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Point d'éclair</w:t>
      </w:r>
      <w:r w:rsidRPr="00393227">
        <w:rPr>
          <w:b/>
          <w:sz w:val="18"/>
          <w:szCs w:val="18"/>
          <w:lang w:val="fr"/>
        </w:rPr>
        <w:t>:</w:t>
      </w:r>
      <w:r w:rsidRPr="00393227">
        <w:rPr>
          <w:sz w:val="18"/>
          <w:szCs w:val="18"/>
          <w:lang w:val="fr"/>
        </w:rPr>
        <w:t xml:space="preserve"> </w:t>
      </w:r>
      <w:r w:rsidR="00457255" w:rsidRPr="00393227">
        <w:rPr>
          <w:sz w:val="18"/>
          <w:szCs w:val="18"/>
          <w:lang w:val="fr"/>
        </w:rPr>
        <w:tab/>
      </w:r>
      <w:r w:rsidR="003776CB" w:rsidRPr="00393227">
        <w:rPr>
          <w:sz w:val="18"/>
          <w:szCs w:val="18"/>
          <w:lang w:val="fr"/>
        </w:rPr>
        <w:t xml:space="preserve">Aucune donnée </w:t>
      </w:r>
      <w:proofErr w:type="spellStart"/>
      <w:r w:rsidR="003776CB" w:rsidRPr="00393227">
        <w:rPr>
          <w:sz w:val="18"/>
          <w:szCs w:val="18"/>
          <w:lang w:val="fr"/>
        </w:rPr>
        <w:t>a</w:t>
      </w:r>
      <w:r w:rsidR="003776CB">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954B5A">
        <w:rPr>
          <w:b/>
          <w:sz w:val="18"/>
          <w:szCs w:val="18"/>
          <w:lang w:val="fr"/>
        </w:rPr>
        <w:t>Taux d'évaporation</w:t>
      </w:r>
      <w:r w:rsidRPr="00954B5A">
        <w:rPr>
          <w:b/>
          <w:sz w:val="18"/>
          <w:szCs w:val="18"/>
          <w:lang w:val="fr"/>
        </w:rPr>
        <w:t>:</w:t>
      </w:r>
      <w:r w:rsidRPr="00954B5A">
        <w:rPr>
          <w:sz w:val="18"/>
          <w:szCs w:val="18"/>
          <w:lang w:val="fr"/>
        </w:rPr>
        <w:t xml:space="preserve"> </w:t>
      </w:r>
      <w:r w:rsidR="00457255" w:rsidRPr="00954B5A">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954B5A">
        <w:rPr>
          <w:sz w:val="18"/>
          <w:szCs w:val="18"/>
          <w:lang w:val="fr"/>
        </w:rPr>
        <w:tab/>
      </w:r>
      <w:r w:rsidR="000517F6" w:rsidRPr="00393227">
        <w:rPr>
          <w:b/>
          <w:sz w:val="18"/>
          <w:szCs w:val="18"/>
          <w:lang w:val="fr"/>
        </w:rPr>
        <w:t>Inflammabilité (solide, gaz):</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supérieure d'inflammabilité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Limite inférieure d'inflammabilité:</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0517F6">
        <w:rPr>
          <w:b/>
          <w:sz w:val="18"/>
          <w:szCs w:val="18"/>
          <w:lang w:val="fr"/>
        </w:rPr>
        <w:t>Limite supérieure d'explosivité:</w:t>
      </w:r>
      <w:r w:rsidRPr="000517F6">
        <w:rPr>
          <w:sz w:val="18"/>
          <w:szCs w:val="18"/>
          <w:lang w:val="fr"/>
        </w:rPr>
        <w:t xml:space="preserve"> </w:t>
      </w:r>
      <w:r w:rsidR="007879A3" w:rsidRPr="000517F6">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457255" w:rsidRPr="00ED2BB7" w:rsidRDefault="00457255"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393227">
        <w:rPr>
          <w:b/>
          <w:sz w:val="18"/>
          <w:szCs w:val="18"/>
          <w:lang w:val="fr"/>
        </w:rPr>
        <w:t>Limite inférieure d'explosivité</w:t>
      </w:r>
      <w:r w:rsidRPr="00393227">
        <w:rPr>
          <w:b/>
          <w:sz w:val="18"/>
          <w:szCs w:val="18"/>
          <w:lang w:val="fr"/>
        </w:rPr>
        <w:t>:</w:t>
      </w:r>
      <w:r w:rsidRPr="00393227">
        <w:rPr>
          <w:sz w:val="18"/>
          <w:szCs w:val="18"/>
          <w:lang w:val="fr"/>
        </w:rPr>
        <w:t xml:space="preserve"> </w:t>
      </w:r>
      <w:r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Pression</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393227">
        <w:rPr>
          <w:sz w:val="18"/>
          <w:szCs w:val="18"/>
          <w:lang w:val="fr"/>
        </w:rPr>
        <w:tab/>
      </w:r>
      <w:r w:rsidR="000517F6" w:rsidRPr="00393227">
        <w:rPr>
          <w:b/>
          <w:sz w:val="18"/>
          <w:szCs w:val="18"/>
          <w:lang w:val="fr"/>
        </w:rPr>
        <w:t>Vapeur Densité</w:t>
      </w:r>
      <w:r w:rsidRPr="00393227">
        <w:rPr>
          <w:b/>
          <w:sz w:val="18"/>
          <w:szCs w:val="18"/>
          <w:lang w:val="fr"/>
        </w:rPr>
        <w:t>:</w:t>
      </w:r>
      <w:r w:rsidRPr="00393227">
        <w:rPr>
          <w:sz w:val="18"/>
          <w:szCs w:val="18"/>
          <w:lang w:val="fr"/>
        </w:rPr>
        <w:t xml:space="preserve"> </w:t>
      </w:r>
      <w:r w:rsidR="00457255" w:rsidRPr="00393227">
        <w:rPr>
          <w:sz w:val="18"/>
          <w:szCs w:val="18"/>
          <w:lang w:val="fr"/>
        </w:rPr>
        <w:tab/>
      </w:r>
      <w:r w:rsidR="00393227" w:rsidRPr="00393227">
        <w:rPr>
          <w:sz w:val="18"/>
          <w:szCs w:val="18"/>
          <w:lang w:val="fr"/>
        </w:rPr>
        <w:t xml:space="preserve">Aucune donnée </w:t>
      </w:r>
      <w:proofErr w:type="spellStart"/>
      <w:r w:rsidR="00393227" w:rsidRPr="00393227">
        <w:rPr>
          <w:sz w:val="18"/>
          <w:szCs w:val="18"/>
          <w:lang w:val="fr"/>
        </w:rPr>
        <w:t>a</w:t>
      </w:r>
      <w:r w:rsidR="00393227">
        <w:rPr>
          <w:sz w:val="18"/>
          <w:szCs w:val="18"/>
          <w:lang w:val="fr"/>
        </w:rPr>
        <w:t>vailable</w:t>
      </w:r>
      <w:proofErr w:type="spellEnd"/>
    </w:p>
    <w:p w:rsidR="0039604A" w:rsidRPr="00ED2BB7" w:rsidRDefault="0039604A"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vertAlign w:val="superscript"/>
          <w:lang w:val="fr-FR"/>
        </w:rPr>
      </w:pPr>
      <w:r w:rsidRPr="00393227">
        <w:rPr>
          <w:sz w:val="18"/>
          <w:szCs w:val="18"/>
          <w:lang w:val="fr"/>
        </w:rPr>
        <w:lastRenderedPageBreak/>
        <w:tab/>
      </w:r>
      <w:r w:rsidR="000517F6" w:rsidRPr="000517F6">
        <w:rPr>
          <w:b/>
          <w:sz w:val="18"/>
          <w:szCs w:val="18"/>
          <w:lang w:val="fr"/>
        </w:rPr>
        <w:t>Densité relative</w:t>
      </w:r>
      <w:r w:rsidRPr="000517F6">
        <w:rPr>
          <w:b/>
          <w:sz w:val="18"/>
          <w:szCs w:val="18"/>
          <w:lang w:val="fr"/>
        </w:rPr>
        <w:t>:</w:t>
      </w:r>
      <w:r w:rsidRPr="000517F6">
        <w:rPr>
          <w:sz w:val="18"/>
          <w:szCs w:val="18"/>
          <w:lang w:val="fr"/>
        </w:rPr>
        <w:t xml:space="preserve"> </w:t>
      </w:r>
      <w:r w:rsidR="00457255" w:rsidRPr="000517F6">
        <w:rPr>
          <w:sz w:val="18"/>
          <w:szCs w:val="18"/>
          <w:lang w:val="fr"/>
        </w:rPr>
        <w:tab/>
      </w:r>
      <w:r w:rsidR="00E25D82">
        <w:rPr>
          <w:sz w:val="18"/>
          <w:szCs w:val="18"/>
          <w:lang w:val="fr"/>
        </w:rPr>
        <w:t>0,850 ± 0,950</w:t>
      </w:r>
      <w:r w:rsidR="00393227">
        <w:rPr>
          <w:sz w:val="18"/>
          <w:szCs w:val="18"/>
          <w:lang w:val="fr"/>
        </w:rPr>
        <w:t xml:space="preserve"> g/c</w:t>
      </w:r>
      <w:r w:rsidRPr="000517F6">
        <w:rPr>
          <w:sz w:val="18"/>
          <w:szCs w:val="18"/>
          <w:lang w:val="fr"/>
        </w:rPr>
        <w:t>m</w:t>
      </w:r>
      <w:r w:rsidRPr="000517F6">
        <w:rPr>
          <w:sz w:val="18"/>
          <w:szCs w:val="18"/>
          <w:vertAlign w:val="superscript"/>
          <w:lang w:val="fr"/>
        </w:rPr>
        <w:t>3</w:t>
      </w:r>
    </w:p>
    <w:p w:rsidR="00637DA6" w:rsidRPr="00ED2BB7" w:rsidRDefault="00637DA6" w:rsidP="00637DA6">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ED2BB7"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b/>
          <w:sz w:val="18"/>
          <w:szCs w:val="18"/>
          <w:lang w:val="fr-FR"/>
        </w:rPr>
      </w:pPr>
      <w:r w:rsidRPr="000517F6">
        <w:rPr>
          <w:sz w:val="18"/>
          <w:szCs w:val="18"/>
          <w:lang w:val="fr"/>
        </w:rPr>
        <w:tab/>
      </w:r>
      <w:r w:rsidR="000517F6" w:rsidRPr="000517F6">
        <w:rPr>
          <w:b/>
          <w:sz w:val="18"/>
          <w:szCs w:val="18"/>
          <w:lang w:val="fr"/>
        </w:rPr>
        <w:t>Solubilité</w:t>
      </w:r>
      <w:r w:rsidR="0039604A" w:rsidRPr="000517F6">
        <w:rPr>
          <w:b/>
          <w:sz w:val="18"/>
          <w:szCs w:val="18"/>
          <w:lang w:val="fr"/>
        </w:rPr>
        <w:t>:</w:t>
      </w:r>
    </w:p>
    <w:p w:rsidR="0039604A" w:rsidRPr="00ED2BB7"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403BDE" w:rsidRPr="00D35B95">
        <w:rPr>
          <w:b/>
          <w:sz w:val="18"/>
          <w:szCs w:val="18"/>
          <w:lang w:val="fr"/>
        </w:rPr>
        <w:t xml:space="preserve">A) </w:t>
      </w:r>
      <w:proofErr w:type="spellStart"/>
      <w:r w:rsidR="00403BDE" w:rsidRPr="00D35B95">
        <w:rPr>
          <w:b/>
          <w:sz w:val="18"/>
          <w:szCs w:val="18"/>
          <w:lang w:val="fr"/>
        </w:rPr>
        <w:t>W</w:t>
      </w:r>
      <w:r w:rsidR="000517F6" w:rsidRPr="00D35B95">
        <w:rPr>
          <w:b/>
          <w:sz w:val="18"/>
          <w:szCs w:val="18"/>
          <w:lang w:val="fr"/>
        </w:rPr>
        <w:t>Ater</w:t>
      </w:r>
      <w:proofErr w:type="spellEnd"/>
      <w:r w:rsidR="00637DA6" w:rsidRPr="00D35B95">
        <w:rPr>
          <w:b/>
          <w:sz w:val="18"/>
          <w:szCs w:val="18"/>
          <w:lang w:val="fr"/>
        </w:rPr>
        <w:t>:</w:t>
      </w:r>
      <w:r w:rsidRPr="00D35B95">
        <w:rPr>
          <w:sz w:val="18"/>
          <w:szCs w:val="18"/>
          <w:lang w:val="fr"/>
        </w:rPr>
        <w:t xml:space="preserve"> </w:t>
      </w:r>
      <w:r w:rsidR="00D35B95">
        <w:rPr>
          <w:sz w:val="18"/>
          <w:szCs w:val="18"/>
          <w:lang w:val="fr"/>
        </w:rPr>
        <w:tab/>
      </w:r>
      <w:r w:rsidR="00D35B95" w:rsidRPr="00D35B95">
        <w:rPr>
          <w:sz w:val="18"/>
          <w:szCs w:val="18"/>
          <w:lang w:val="fr"/>
        </w:rPr>
        <w:t>Soluble</w:t>
      </w:r>
    </w:p>
    <w:p w:rsidR="0039604A" w:rsidRPr="00ED2BB7"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B) solvant organique</w:t>
      </w:r>
      <w:r w:rsidR="00637DA6"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637DA6" w:rsidRPr="00ED2BB7" w:rsidRDefault="00637DA6"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p>
    <w:p w:rsidR="0039604A" w:rsidRPr="00ED2BB7"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C973D3" w:rsidRPr="00D35B95">
        <w:rPr>
          <w:b/>
          <w:sz w:val="18"/>
          <w:szCs w:val="18"/>
          <w:lang w:val="fr"/>
        </w:rPr>
        <w:t>Coefficient de partage N-</w:t>
      </w:r>
      <w:proofErr w:type="spellStart"/>
      <w:r w:rsidR="00C973D3" w:rsidRPr="00D35B95">
        <w:rPr>
          <w:b/>
          <w:sz w:val="18"/>
          <w:szCs w:val="18"/>
          <w:lang w:val="fr"/>
        </w:rPr>
        <w:t>Octanone</w:t>
      </w:r>
      <w:proofErr w:type="spellEnd"/>
      <w:r w:rsidR="00637DA6" w:rsidRPr="00D35B95">
        <w:rPr>
          <w:b/>
          <w:sz w:val="18"/>
          <w:szCs w:val="18"/>
          <w:lang w:val="fr"/>
        </w:rPr>
        <w:t>:</w:t>
      </w:r>
      <w:r w:rsidR="000517F6" w:rsidRPr="00D35B95">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C973D3" w:rsidRPr="00ED2BB7" w:rsidRDefault="00C973D3"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Pr="000517F6">
        <w:rPr>
          <w:b/>
          <w:sz w:val="18"/>
          <w:szCs w:val="18"/>
          <w:lang w:val="fr"/>
        </w:rPr>
        <w:t>Coefficient de partage eau:</w:t>
      </w:r>
      <w:r w:rsidRPr="000517F6">
        <w:rPr>
          <w:b/>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ED2BB7"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0517F6">
        <w:rPr>
          <w:sz w:val="18"/>
          <w:szCs w:val="18"/>
          <w:lang w:val="fr"/>
        </w:rPr>
        <w:tab/>
      </w:r>
      <w:r w:rsidR="000517F6" w:rsidRPr="00D35B95">
        <w:rPr>
          <w:b/>
          <w:sz w:val="18"/>
          <w:szCs w:val="18"/>
          <w:lang w:val="fr"/>
        </w:rPr>
        <w:t>Température d'auto-inflammation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ED2BB7"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Température de décomposition</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ED2BB7"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Viscosité</w:t>
      </w:r>
      <w:r w:rsidRPr="00D35B95">
        <w:rPr>
          <w:sz w:val="18"/>
          <w:szCs w:val="18"/>
          <w:lang w:val="fr"/>
        </w:rPr>
        <w:t xml:space="preserve">: </w:t>
      </w:r>
      <w:r w:rsidR="00637DA6" w:rsidRPr="00D35B95">
        <w:rPr>
          <w:sz w:val="18"/>
          <w:szCs w:val="18"/>
          <w:lang w:val="fr"/>
        </w:rPr>
        <w:tab/>
      </w:r>
      <w:r w:rsidR="00F54AF9" w:rsidRPr="00393227">
        <w:rPr>
          <w:sz w:val="18"/>
          <w:szCs w:val="18"/>
          <w:lang w:val="fr"/>
        </w:rPr>
        <w:t xml:space="preserve">Aucune donnée </w:t>
      </w:r>
      <w:proofErr w:type="spellStart"/>
      <w:r w:rsidR="00F54AF9" w:rsidRPr="00393227">
        <w:rPr>
          <w:sz w:val="18"/>
          <w:szCs w:val="18"/>
          <w:lang w:val="fr"/>
        </w:rPr>
        <w:t>a</w:t>
      </w:r>
      <w:r w:rsidR="00F54AF9">
        <w:rPr>
          <w:sz w:val="18"/>
          <w:szCs w:val="18"/>
          <w:lang w:val="fr"/>
        </w:rPr>
        <w:t>vailable</w:t>
      </w:r>
      <w:proofErr w:type="spellEnd"/>
    </w:p>
    <w:p w:rsidR="0039604A" w:rsidRPr="00ED2BB7"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fr-FR"/>
        </w:rPr>
      </w:pPr>
      <w:r w:rsidRPr="00D35B95">
        <w:rPr>
          <w:sz w:val="18"/>
          <w:szCs w:val="18"/>
          <w:lang w:val="fr"/>
        </w:rPr>
        <w:tab/>
      </w:r>
      <w:r w:rsidR="000517F6" w:rsidRPr="00D35B95">
        <w:rPr>
          <w:b/>
          <w:sz w:val="18"/>
          <w:szCs w:val="18"/>
          <w:lang w:val="fr"/>
        </w:rPr>
        <w:t>Propriétés explosives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 xml:space="preserve">Aucune donnée </w:t>
      </w:r>
      <w:proofErr w:type="spellStart"/>
      <w:r w:rsidR="00D35B95" w:rsidRPr="00393227">
        <w:rPr>
          <w:sz w:val="18"/>
          <w:szCs w:val="18"/>
          <w:lang w:val="fr"/>
        </w:rPr>
        <w:t>a</w:t>
      </w:r>
      <w:r w:rsidR="00D35B95">
        <w:rPr>
          <w:sz w:val="18"/>
          <w:szCs w:val="18"/>
          <w:lang w:val="fr"/>
        </w:rPr>
        <w:t>vailable</w:t>
      </w:r>
      <w:proofErr w:type="spellEnd"/>
    </w:p>
    <w:p w:rsidR="0039604A" w:rsidRPr="00D35B95" w:rsidRDefault="0039604A" w:rsidP="00D35B95">
      <w:pPr>
        <w:widowControl w:val="0"/>
        <w:pBdr>
          <w:left w:val="single" w:sz="4" w:space="4" w:color="auto"/>
          <w:bottom w:val="single" w:sz="4" w:space="0" w:color="auto"/>
          <w:right w:val="single" w:sz="4" w:space="4" w:color="auto"/>
        </w:pBdr>
        <w:tabs>
          <w:tab w:val="left" w:pos="2268"/>
        </w:tabs>
        <w:ind w:left="-426" w:right="-851" w:hanging="425"/>
        <w:rPr>
          <w:rFonts w:ascii="Arial" w:hAnsi="Arial" w:cs="Arial"/>
          <w:sz w:val="18"/>
          <w:szCs w:val="18"/>
          <w:lang w:val="en-US"/>
        </w:rPr>
      </w:pPr>
      <w:r w:rsidRPr="00D35B95">
        <w:rPr>
          <w:sz w:val="18"/>
          <w:szCs w:val="18"/>
          <w:lang w:val="fr"/>
        </w:rPr>
        <w:tab/>
      </w:r>
      <w:r w:rsidR="000517F6" w:rsidRPr="00D35B95">
        <w:rPr>
          <w:b/>
          <w:sz w:val="18"/>
          <w:szCs w:val="18"/>
          <w:lang w:val="fr"/>
        </w:rPr>
        <w:t>Comburantes Propriétés</w:t>
      </w:r>
      <w:r w:rsidRPr="00D35B95">
        <w:rPr>
          <w:b/>
          <w:sz w:val="18"/>
          <w:szCs w:val="18"/>
          <w:lang w:val="fr"/>
        </w:rPr>
        <w:t>:</w:t>
      </w:r>
      <w:r w:rsidRPr="00D35B95">
        <w:rPr>
          <w:sz w:val="18"/>
          <w:szCs w:val="18"/>
          <w:lang w:val="fr"/>
        </w:rPr>
        <w:t xml:space="preserve"> </w:t>
      </w:r>
      <w:r w:rsidR="00637DA6" w:rsidRPr="00D35B95">
        <w:rPr>
          <w:sz w:val="18"/>
          <w:szCs w:val="18"/>
          <w:lang w:val="fr"/>
        </w:rPr>
        <w:tab/>
      </w:r>
      <w:r w:rsidR="00D35B95" w:rsidRPr="00393227">
        <w:rPr>
          <w:sz w:val="18"/>
          <w:szCs w:val="18"/>
          <w:lang w:val="fr"/>
        </w:rPr>
        <w:t>Aucune donnée a</w:t>
      </w:r>
      <w:r w:rsidR="00D35B95">
        <w:rPr>
          <w:sz w:val="18"/>
          <w:szCs w:val="18"/>
          <w:lang w:val="fr"/>
        </w:rPr>
        <w:t>vailable</w:t>
      </w:r>
    </w:p>
    <w:p w:rsidR="0039604A" w:rsidRPr="00D35B95"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en-US"/>
        </w:rPr>
      </w:pPr>
      <w:r w:rsidRPr="00D35B95">
        <w:rPr>
          <w:sz w:val="18"/>
          <w:szCs w:val="18"/>
          <w:lang w:val="fr"/>
        </w:rPr>
        <w:t xml:space="preserve">    </w:t>
      </w:r>
    </w:p>
    <w:p w:rsidR="0039604A" w:rsidRPr="0039604A" w:rsidRDefault="00C973D3" w:rsidP="00637DA6">
      <w:pPr>
        <w:widowControl w:val="0"/>
        <w:numPr>
          <w:ilvl w:val="1"/>
          <w:numId w:val="6"/>
        </w:numPr>
        <w:pBdr>
          <w:left w:val="single" w:sz="4" w:space="4" w:color="auto"/>
          <w:bottom w:val="single" w:sz="4" w:space="0" w:color="auto"/>
          <w:right w:val="single" w:sz="4" w:space="4" w:color="auto"/>
        </w:pBdr>
        <w:tabs>
          <w:tab w:val="left" w:pos="360"/>
          <w:tab w:val="left" w:pos="540"/>
          <w:tab w:val="left" w:pos="3119"/>
        </w:tabs>
        <w:ind w:left="-426" w:right="-851" w:hanging="425"/>
        <w:rPr>
          <w:rFonts w:ascii="Arial" w:hAnsi="Arial" w:cs="Arial"/>
          <w:b/>
          <w:sz w:val="18"/>
          <w:szCs w:val="18"/>
        </w:rPr>
      </w:pPr>
      <w:r>
        <w:rPr>
          <w:b/>
          <w:sz w:val="18"/>
          <w:szCs w:val="18"/>
          <w:lang w:val="fr"/>
        </w:rPr>
        <w:t>Autres informations</w:t>
      </w:r>
      <w:r w:rsidR="00637DA6">
        <w:rPr>
          <w:b/>
          <w:sz w:val="18"/>
          <w:szCs w:val="18"/>
          <w:lang w:val="fr"/>
        </w:rPr>
        <w:t>:</w:t>
      </w:r>
    </w:p>
    <w:p w:rsidR="0039604A" w:rsidRPr="00ED2BB7" w:rsidRDefault="0039604A" w:rsidP="00637DA6">
      <w:pPr>
        <w:widowControl w:val="0"/>
        <w:pBdr>
          <w:left w:val="single" w:sz="4" w:space="4" w:color="auto"/>
          <w:bottom w:val="single" w:sz="4" w:space="0" w:color="auto"/>
          <w:right w:val="single" w:sz="4" w:space="4" w:color="auto"/>
        </w:pBdr>
        <w:tabs>
          <w:tab w:val="left" w:pos="3119"/>
        </w:tabs>
        <w:ind w:left="-426" w:right="-851" w:hanging="425"/>
        <w:rPr>
          <w:rFonts w:ascii="Arial" w:hAnsi="Arial" w:cs="Arial"/>
          <w:sz w:val="18"/>
          <w:szCs w:val="18"/>
          <w:lang w:val="fr-FR"/>
        </w:rPr>
      </w:pPr>
      <w:r w:rsidRPr="00795768">
        <w:rPr>
          <w:sz w:val="18"/>
          <w:szCs w:val="18"/>
          <w:lang w:val="fr"/>
        </w:rPr>
        <w:tab/>
      </w:r>
      <w:r w:rsidR="00D35B95" w:rsidRPr="00795768">
        <w:rPr>
          <w:b/>
          <w:sz w:val="18"/>
          <w:szCs w:val="18"/>
          <w:lang w:val="fr"/>
        </w:rPr>
        <w:t>Indice de réfraction</w:t>
      </w:r>
      <w:r w:rsidR="00637DA6" w:rsidRPr="00795768">
        <w:rPr>
          <w:b/>
          <w:sz w:val="18"/>
          <w:szCs w:val="18"/>
          <w:lang w:val="fr"/>
        </w:rPr>
        <w:t>:</w:t>
      </w:r>
      <w:r w:rsidR="00D35B95" w:rsidRPr="00795768">
        <w:rPr>
          <w:sz w:val="18"/>
          <w:szCs w:val="18"/>
          <w:lang w:val="fr"/>
        </w:rPr>
        <w:t xml:space="preserve"> </w:t>
      </w:r>
      <w:r w:rsidR="00E25D82" w:rsidRPr="00795768">
        <w:rPr>
          <w:sz w:val="18"/>
          <w:szCs w:val="18"/>
          <w:lang w:val="fr"/>
        </w:rPr>
        <w:t>Non identifiés</w:t>
      </w:r>
      <w:r w:rsidRPr="00795768">
        <w:rPr>
          <w:sz w:val="18"/>
          <w:szCs w:val="18"/>
          <w:lang w:val="fr"/>
        </w:rPr>
        <w:t xml:space="preserve"> </w:t>
      </w:r>
      <w:proofErr w:type="spellStart"/>
      <w:r w:rsidRPr="00795768">
        <w:rPr>
          <w:sz w:val="18"/>
          <w:szCs w:val="18"/>
          <w:lang w:val="fr"/>
        </w:rPr>
        <w:t>Brix</w:t>
      </w:r>
      <w:proofErr w:type="spellEnd"/>
      <w:r w:rsidRPr="00795768">
        <w:rPr>
          <w:sz w:val="18"/>
          <w:szCs w:val="18"/>
          <w:vertAlign w:val="superscript"/>
          <w:lang w:val="fr"/>
        </w:rPr>
        <w:t>*</w:t>
      </w:r>
      <w:r w:rsidRPr="00795768">
        <w:rPr>
          <w:sz w:val="18"/>
          <w:szCs w:val="18"/>
          <w:lang w:val="fr"/>
        </w:rPr>
        <w:t xml:space="preserve"> ± 5%</w:t>
      </w:r>
    </w:p>
    <w:p w:rsidR="00D35B95" w:rsidRPr="00ED2BB7" w:rsidRDefault="0039604A"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vertAlign w:val="superscript"/>
          <w:lang w:val="fr-FR"/>
        </w:rPr>
      </w:pPr>
      <w:r w:rsidRPr="00D35B95">
        <w:rPr>
          <w:sz w:val="18"/>
          <w:szCs w:val="18"/>
          <w:vertAlign w:val="superscript"/>
          <w:lang w:val="fr"/>
        </w:rPr>
        <w:tab/>
      </w:r>
    </w:p>
    <w:p w:rsidR="0039604A" w:rsidRPr="00ED2BB7" w:rsidRDefault="00D35B95"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r>
        <w:rPr>
          <w:sz w:val="18"/>
          <w:szCs w:val="18"/>
          <w:vertAlign w:val="superscript"/>
          <w:lang w:val="fr"/>
        </w:rPr>
        <w:tab/>
      </w:r>
      <w:r w:rsidR="0039604A" w:rsidRPr="00D35B95">
        <w:rPr>
          <w:sz w:val="18"/>
          <w:szCs w:val="18"/>
          <w:vertAlign w:val="superscript"/>
          <w:lang w:val="fr"/>
        </w:rPr>
        <w:t>*</w:t>
      </w:r>
      <w:r w:rsidR="0039604A" w:rsidRPr="00D35B95">
        <w:rPr>
          <w:sz w:val="18"/>
          <w:szCs w:val="18"/>
          <w:lang w:val="fr"/>
        </w:rPr>
        <w:t xml:space="preserve"> - </w:t>
      </w:r>
      <w:r w:rsidRPr="00D35B95">
        <w:rPr>
          <w:sz w:val="18"/>
          <w:szCs w:val="18"/>
          <w:lang w:val="fr"/>
        </w:rPr>
        <w:t>Degrés Brix est le contenu d'une solution aqueuse. Un degré Brix est de 1 gramme de saccharose dans 100 grammes de solution et représente la force de la solution en pourcentage en poids (% p/p)</w:t>
      </w:r>
      <w:r>
        <w:rPr>
          <w:sz w:val="18"/>
          <w:szCs w:val="18"/>
          <w:lang w:val="fr"/>
        </w:rPr>
        <w:t>.</w:t>
      </w:r>
    </w:p>
    <w:p w:rsidR="00637DA6" w:rsidRPr="00ED2BB7" w:rsidRDefault="00637DA6" w:rsidP="00637DA6">
      <w:pPr>
        <w:widowControl w:val="0"/>
        <w:pBdr>
          <w:left w:val="single" w:sz="4" w:space="4" w:color="auto"/>
          <w:bottom w:val="single" w:sz="4" w:space="0" w:color="auto"/>
          <w:right w:val="single" w:sz="4" w:space="4" w:color="auto"/>
        </w:pBdr>
        <w:tabs>
          <w:tab w:val="left" w:pos="360"/>
          <w:tab w:val="left" w:pos="3119"/>
        </w:tabs>
        <w:ind w:left="-426" w:right="-851" w:hanging="425"/>
        <w:rPr>
          <w:rFonts w:ascii="Arial" w:hAnsi="Arial" w:cs="Arial"/>
          <w:sz w:val="18"/>
          <w:szCs w:val="18"/>
          <w:lang w:val="fr-FR"/>
        </w:rPr>
      </w:pPr>
    </w:p>
    <w:p w:rsidR="007279E2" w:rsidRPr="00ED2BB7" w:rsidRDefault="007279E2" w:rsidP="00637DA6">
      <w:pPr>
        <w:tabs>
          <w:tab w:val="left" w:pos="2268"/>
        </w:tabs>
        <w:jc w:val="center"/>
        <w:rPr>
          <w:rFonts w:ascii="Arial" w:hAnsi="Arial" w:cs="Arial"/>
          <w:sz w:val="18"/>
          <w:szCs w:val="18"/>
          <w:lang w:val="fr-FR"/>
        </w:rPr>
      </w:pPr>
    </w:p>
    <w:p w:rsidR="00F4522C" w:rsidRPr="00ED2BB7" w:rsidRDefault="00F4522C" w:rsidP="00637DA6">
      <w:pPr>
        <w:tabs>
          <w:tab w:val="left" w:pos="2268"/>
        </w:tabs>
        <w:jc w:val="center"/>
        <w:rPr>
          <w:rFonts w:ascii="Arial" w:hAnsi="Arial" w:cs="Arial"/>
          <w:sz w:val="18"/>
          <w:szCs w:val="18"/>
          <w:lang w:val="fr-FR"/>
        </w:rPr>
      </w:pPr>
    </w:p>
    <w:p w:rsidR="00F4522C" w:rsidRPr="00ED2BB7" w:rsidRDefault="00F4522C" w:rsidP="00637DA6">
      <w:pPr>
        <w:tabs>
          <w:tab w:val="left" w:pos="2268"/>
        </w:tabs>
        <w:jc w:val="center"/>
        <w:rPr>
          <w:rFonts w:ascii="Arial" w:hAnsi="Arial" w:cs="Arial"/>
          <w:sz w:val="18"/>
          <w:szCs w:val="18"/>
          <w:lang w:val="fr-FR"/>
        </w:rPr>
      </w:pPr>
    </w:p>
    <w:p w:rsidR="00F4522C" w:rsidRPr="00ED2BB7" w:rsidRDefault="00F4522C" w:rsidP="00637DA6">
      <w:pPr>
        <w:tabs>
          <w:tab w:val="left" w:pos="2268"/>
        </w:tabs>
        <w:jc w:val="center"/>
        <w:rPr>
          <w:rFonts w:ascii="Arial" w:hAnsi="Arial" w:cs="Arial"/>
          <w:sz w:val="18"/>
          <w:szCs w:val="18"/>
          <w:lang w:val="fr-FR"/>
        </w:rPr>
      </w:pPr>
    </w:p>
    <w:p w:rsidR="00882ACF" w:rsidRPr="00ED2BB7" w:rsidRDefault="00BB6375" w:rsidP="00BB6375">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BB6375">
        <w:rPr>
          <w:b/>
          <w:color w:val="FFFFFF" w:themeColor="background1"/>
          <w:sz w:val="21"/>
          <w:szCs w:val="21"/>
          <w:lang w:val="fr"/>
        </w:rPr>
        <w:t>Section 10. Stabilité et réactivité</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sz w:val="18"/>
          <w:szCs w:val="18"/>
          <w:lang w:val="fr-FR"/>
        </w:rPr>
      </w:pP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BB6375">
        <w:rPr>
          <w:b/>
          <w:sz w:val="18"/>
          <w:szCs w:val="18"/>
          <w:lang w:val="fr"/>
        </w:rPr>
        <w:t xml:space="preserve">10,1 </w:t>
      </w:r>
      <w:r w:rsidRPr="00BB6375">
        <w:rPr>
          <w:b/>
          <w:sz w:val="18"/>
          <w:szCs w:val="18"/>
          <w:lang w:val="fr"/>
        </w:rPr>
        <w:tab/>
      </w:r>
      <w:r w:rsidR="00BB6375" w:rsidRPr="00BB6375">
        <w:rPr>
          <w:b/>
          <w:sz w:val="18"/>
          <w:szCs w:val="18"/>
          <w:lang w:val="fr"/>
        </w:rPr>
        <w:t>Réactivité:</w:t>
      </w:r>
    </w:p>
    <w:p w:rsidR="00882ACF" w:rsidRPr="00ED2BB7" w:rsidRDefault="00882ACF" w:rsidP="00BB6375">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BB6375">
        <w:rPr>
          <w:sz w:val="18"/>
          <w:szCs w:val="18"/>
          <w:lang w:val="fr"/>
        </w:rPr>
        <w:tab/>
      </w:r>
      <w:r w:rsidR="006952E7">
        <w:rPr>
          <w:sz w:val="18"/>
          <w:szCs w:val="18"/>
          <w:lang w:val="fr"/>
        </w:rPr>
        <w:t>Aucune donnée disponible.</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10,2 </w:t>
      </w:r>
      <w:r w:rsidRPr="00BB6375">
        <w:rPr>
          <w:b/>
          <w:sz w:val="18"/>
          <w:szCs w:val="18"/>
          <w:lang w:val="fr"/>
        </w:rPr>
        <w:tab/>
      </w:r>
      <w:r w:rsidR="00BB6375" w:rsidRPr="00BB6375">
        <w:rPr>
          <w:b/>
          <w:sz w:val="18"/>
          <w:szCs w:val="18"/>
          <w:lang w:val="fr"/>
        </w:rPr>
        <w:t>Stabilité chimique:</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ED2BB7" w:rsidRPr="00ED2BB7">
        <w:rPr>
          <w:sz w:val="18"/>
          <w:szCs w:val="18"/>
          <w:lang w:val="fr"/>
        </w:rPr>
        <w:t>Stable dans les conditions de stockage recommandées (voir section 7).</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b/>
          <w:sz w:val="18"/>
          <w:szCs w:val="18"/>
          <w:lang w:val="fr"/>
        </w:rPr>
        <w:t xml:space="preserve">10,3 </w:t>
      </w:r>
      <w:r w:rsidRPr="00BB6375">
        <w:rPr>
          <w:b/>
          <w:sz w:val="18"/>
          <w:szCs w:val="18"/>
          <w:lang w:val="fr"/>
        </w:rPr>
        <w:tab/>
      </w:r>
      <w:r w:rsidR="00BB6375" w:rsidRPr="00BB6375">
        <w:rPr>
          <w:b/>
          <w:sz w:val="18"/>
          <w:szCs w:val="18"/>
          <w:lang w:val="fr"/>
        </w:rPr>
        <w:t>Possibilité de réactions dangereuses:</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BB6375">
        <w:rPr>
          <w:sz w:val="18"/>
          <w:szCs w:val="18"/>
          <w:lang w:val="fr"/>
        </w:rPr>
        <w:tab/>
      </w:r>
      <w:r w:rsidR="00795768">
        <w:rPr>
          <w:sz w:val="18"/>
          <w:szCs w:val="18"/>
          <w:lang w:val="fr"/>
        </w:rPr>
        <w:t>Aucune donnée disponible.</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882ACF" w:rsidRPr="00ED2BB7" w:rsidRDefault="00882ACF" w:rsidP="00882ACF">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7F3064">
        <w:rPr>
          <w:b/>
          <w:sz w:val="18"/>
          <w:szCs w:val="18"/>
          <w:lang w:val="fr"/>
        </w:rPr>
        <w:t xml:space="preserve">10,4 </w:t>
      </w:r>
      <w:r w:rsidRPr="007F3064">
        <w:rPr>
          <w:b/>
          <w:sz w:val="18"/>
          <w:szCs w:val="18"/>
          <w:lang w:val="fr"/>
        </w:rPr>
        <w:tab/>
      </w:r>
      <w:r w:rsidR="00BB6375" w:rsidRPr="007F3064">
        <w:rPr>
          <w:b/>
          <w:sz w:val="18"/>
          <w:szCs w:val="18"/>
          <w:lang w:val="fr"/>
        </w:rPr>
        <w:t>Conditions à éviter:</w:t>
      </w:r>
    </w:p>
    <w:p w:rsidR="00882ACF" w:rsidRPr="00ED2BB7"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001A66">
        <w:rPr>
          <w:sz w:val="18"/>
          <w:szCs w:val="18"/>
          <w:lang w:val="fr"/>
        </w:rPr>
        <w:t>Très haute température, humidité</w:t>
      </w:r>
    </w:p>
    <w:p w:rsidR="007F3064" w:rsidRPr="00ED2BB7" w:rsidRDefault="007F3064"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ED2BB7"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10,5 </w:t>
      </w:r>
      <w:r w:rsidRPr="007F3064">
        <w:rPr>
          <w:b/>
          <w:sz w:val="18"/>
          <w:szCs w:val="18"/>
          <w:lang w:val="fr"/>
        </w:rPr>
        <w:tab/>
      </w:r>
      <w:r w:rsidR="007F3064" w:rsidRPr="007F3064">
        <w:rPr>
          <w:b/>
          <w:sz w:val="18"/>
          <w:szCs w:val="18"/>
          <w:lang w:val="fr"/>
        </w:rPr>
        <w:t>Matériaux incompatibles:</w:t>
      </w:r>
    </w:p>
    <w:p w:rsidR="00882ACF" w:rsidRPr="00ED2BB7" w:rsidRDefault="00882ACF" w:rsidP="007F3064">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E058AA">
        <w:rPr>
          <w:sz w:val="18"/>
          <w:szCs w:val="18"/>
          <w:lang w:val="fr"/>
        </w:rPr>
        <w:t>Acides forts.</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882ACF" w:rsidRPr="00ED2BB7"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b/>
          <w:sz w:val="18"/>
          <w:szCs w:val="18"/>
          <w:lang w:val="fr"/>
        </w:rPr>
        <w:t xml:space="preserve">10,6 </w:t>
      </w:r>
      <w:r w:rsidRPr="007F3064">
        <w:rPr>
          <w:b/>
          <w:sz w:val="18"/>
          <w:szCs w:val="18"/>
          <w:lang w:val="fr"/>
        </w:rPr>
        <w:tab/>
      </w:r>
      <w:r w:rsidR="007F3064" w:rsidRPr="007F3064">
        <w:rPr>
          <w:b/>
          <w:sz w:val="18"/>
          <w:szCs w:val="18"/>
          <w:lang w:val="fr"/>
        </w:rPr>
        <w:t>Produits de décomposition dangereux:</w:t>
      </w:r>
    </w:p>
    <w:p w:rsidR="00882ACF" w:rsidRPr="00ED2BB7" w:rsidRDefault="00882ACF"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7F3064">
        <w:rPr>
          <w:sz w:val="18"/>
          <w:szCs w:val="18"/>
          <w:lang w:val="fr"/>
        </w:rPr>
        <w:tab/>
      </w:r>
      <w:r w:rsidR="00E058AA">
        <w:rPr>
          <w:sz w:val="18"/>
          <w:szCs w:val="18"/>
          <w:lang w:val="fr"/>
        </w:rPr>
        <w:t>Aucune donnée disponible.</w:t>
      </w:r>
    </w:p>
    <w:p w:rsidR="00EE66FA" w:rsidRPr="00ED2BB7" w:rsidRDefault="00EE66FA" w:rsidP="00882ACF">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EE66FA" w:rsidRPr="00ED2BB7" w:rsidRDefault="00EE66FA" w:rsidP="00EE66FA">
      <w:pPr>
        <w:rPr>
          <w:rFonts w:ascii="Arial" w:hAnsi="Arial" w:cs="Arial"/>
          <w:sz w:val="18"/>
          <w:szCs w:val="18"/>
          <w:lang w:val="fr-FR"/>
        </w:rPr>
      </w:pPr>
    </w:p>
    <w:p w:rsidR="00EE66FA" w:rsidRPr="00ED2BB7" w:rsidRDefault="00EE66FA" w:rsidP="00EE66FA">
      <w:pPr>
        <w:rPr>
          <w:rFonts w:ascii="Arial" w:hAnsi="Arial" w:cs="Arial"/>
          <w:sz w:val="18"/>
          <w:szCs w:val="18"/>
          <w:lang w:val="fr-FR"/>
        </w:rPr>
      </w:pPr>
    </w:p>
    <w:p w:rsidR="00882ACF" w:rsidRPr="00ED2BB7" w:rsidRDefault="00882ACF" w:rsidP="00EE66FA">
      <w:pPr>
        <w:jc w:val="center"/>
        <w:rPr>
          <w:rFonts w:ascii="Arial" w:hAnsi="Arial" w:cs="Arial"/>
          <w:sz w:val="18"/>
          <w:szCs w:val="18"/>
          <w:lang w:val="fr-FR"/>
        </w:rPr>
      </w:pPr>
    </w:p>
    <w:p w:rsidR="00EE66FA" w:rsidRPr="00ED2BB7" w:rsidRDefault="00EE66FA" w:rsidP="00EE66FA">
      <w:pPr>
        <w:jc w:val="center"/>
        <w:rPr>
          <w:rFonts w:ascii="Arial" w:hAnsi="Arial" w:cs="Arial"/>
          <w:sz w:val="18"/>
          <w:szCs w:val="18"/>
          <w:lang w:val="fr-FR"/>
        </w:rPr>
      </w:pPr>
    </w:p>
    <w:p w:rsidR="00EE66FA" w:rsidRPr="00ED2BB7" w:rsidRDefault="00F92286" w:rsidP="00F9228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F92286">
        <w:rPr>
          <w:b/>
          <w:color w:val="FFFFFF" w:themeColor="background1"/>
          <w:sz w:val="21"/>
          <w:szCs w:val="21"/>
          <w:lang w:val="fr"/>
        </w:rPr>
        <w:t>SECTION 11. Informations toxicologiques</w:t>
      </w:r>
    </w:p>
    <w:p w:rsidR="00EE66FA" w:rsidRPr="00ED2BB7" w:rsidRDefault="00EE66FA" w:rsidP="00EE66FA">
      <w:pPr>
        <w:widowControl w:val="0"/>
        <w:pBdr>
          <w:left w:val="single" w:sz="4" w:space="4" w:color="auto"/>
          <w:bottom w:val="single" w:sz="4" w:space="3" w:color="auto"/>
          <w:right w:val="single" w:sz="4" w:space="4" w:color="auto"/>
        </w:pBdr>
        <w:ind w:left="-426" w:right="-851" w:hanging="425"/>
        <w:rPr>
          <w:b/>
          <w:sz w:val="18"/>
          <w:szCs w:val="18"/>
          <w:lang w:val="fr-FR"/>
        </w:rPr>
      </w:pPr>
    </w:p>
    <w:p w:rsidR="00EE66FA" w:rsidRPr="00ED2BB7" w:rsidRDefault="00390151"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11,1</w:t>
      </w:r>
      <w:r w:rsidRPr="00F92286">
        <w:rPr>
          <w:b/>
          <w:sz w:val="18"/>
          <w:szCs w:val="18"/>
          <w:lang w:val="fr"/>
        </w:rPr>
        <w:tab/>
      </w:r>
      <w:r w:rsidR="00EE66FA" w:rsidRPr="00F92286">
        <w:rPr>
          <w:b/>
          <w:sz w:val="18"/>
          <w:szCs w:val="18"/>
          <w:lang w:val="fr"/>
        </w:rPr>
        <w:t xml:space="preserve"> </w:t>
      </w:r>
      <w:r w:rsidR="00F92286" w:rsidRPr="00F92286">
        <w:rPr>
          <w:b/>
          <w:sz w:val="18"/>
          <w:szCs w:val="18"/>
          <w:lang w:val="fr"/>
        </w:rPr>
        <w:t>Informations sur les effets toxicologiques</w:t>
      </w:r>
      <w:r w:rsidR="00F92286">
        <w:rPr>
          <w:b/>
          <w:sz w:val="18"/>
          <w:szCs w:val="18"/>
          <w:lang w:val="fr"/>
        </w:rPr>
        <w:t>:</w:t>
      </w:r>
    </w:p>
    <w:p w:rsidR="00EE66FA" w:rsidRPr="00ED2BB7"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p>
    <w:p w:rsidR="00EE66FA" w:rsidRPr="00ED2BB7" w:rsidRDefault="00EE66FA" w:rsidP="00EE66FA">
      <w:pPr>
        <w:widowControl w:val="0"/>
        <w:pBdr>
          <w:left w:val="single" w:sz="4" w:space="4" w:color="auto"/>
          <w:bottom w:val="single" w:sz="4" w:space="3" w:color="auto"/>
          <w:right w:val="single" w:sz="4" w:space="4" w:color="auto"/>
        </w:pBdr>
        <w:ind w:left="-426" w:right="-851" w:hanging="425"/>
        <w:rPr>
          <w:rFonts w:ascii="Arial" w:hAnsi="Arial" w:cs="Arial"/>
          <w:b/>
          <w:sz w:val="18"/>
          <w:szCs w:val="18"/>
          <w:lang w:val="fr-FR"/>
        </w:rPr>
      </w:pPr>
      <w:r w:rsidRPr="00F92286">
        <w:rPr>
          <w:b/>
          <w:sz w:val="18"/>
          <w:szCs w:val="18"/>
          <w:lang w:val="fr"/>
        </w:rPr>
        <w:tab/>
      </w:r>
      <w:r w:rsidR="00F92286" w:rsidRPr="00F92286">
        <w:rPr>
          <w:b/>
          <w:sz w:val="18"/>
          <w:szCs w:val="18"/>
          <w:lang w:val="fr"/>
        </w:rPr>
        <w:t>Toxicité aiguë:</w:t>
      </w:r>
    </w:p>
    <w:p w:rsidR="009D5BE9" w:rsidRPr="00ED2BB7" w:rsidRDefault="009D5BE9" w:rsidP="00EE66FA">
      <w:pPr>
        <w:widowControl w:val="0"/>
        <w:pBdr>
          <w:left w:val="single" w:sz="4" w:space="4" w:color="auto"/>
          <w:bottom w:val="single" w:sz="4" w:space="3" w:color="auto"/>
          <w:right w:val="single" w:sz="4" w:space="4" w:color="auto"/>
        </w:pBdr>
        <w:ind w:left="-426" w:right="-851" w:hanging="425"/>
        <w:rPr>
          <w:rFonts w:ascii="Arial" w:hAnsi="Arial" w:cs="Arial"/>
          <w:sz w:val="18"/>
          <w:szCs w:val="18"/>
          <w:lang w:val="fr-FR"/>
        </w:rPr>
      </w:pP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Inhalation:</w:t>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BF2832">
        <w:rPr>
          <w:sz w:val="18"/>
          <w:szCs w:val="18"/>
          <w:lang w:val="fr"/>
        </w:rPr>
        <w:t>En cas d'exposition de longue durée et sans système de ventilation approprié, il peut causer une irritation des voies respiratoires supérieures.</w:t>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Peau:</w:t>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BF2832">
        <w:rPr>
          <w:sz w:val="18"/>
          <w:szCs w:val="18"/>
          <w:lang w:val="fr"/>
        </w:rPr>
        <w:t xml:space="preserve">Corrosif. </w:t>
      </w:r>
      <w:r w:rsidR="003006EA">
        <w:rPr>
          <w:sz w:val="18"/>
          <w:szCs w:val="18"/>
          <w:lang w:val="fr"/>
        </w:rPr>
        <w:t>C</w:t>
      </w:r>
      <w:r w:rsidRPr="00BF2832">
        <w:rPr>
          <w:sz w:val="18"/>
          <w:szCs w:val="18"/>
          <w:lang w:val="fr"/>
        </w:rPr>
        <w:t>ause</w:t>
      </w:r>
      <w:r w:rsidR="003006EA">
        <w:rPr>
          <w:sz w:val="18"/>
          <w:szCs w:val="18"/>
          <w:lang w:val="fr"/>
        </w:rPr>
        <w:t>s</w:t>
      </w:r>
      <w:r w:rsidRPr="00BF2832">
        <w:rPr>
          <w:sz w:val="18"/>
          <w:szCs w:val="18"/>
          <w:lang w:val="fr"/>
        </w:rPr>
        <w:t xml:space="preserve"> brûlures cutanées graves.</w:t>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lastRenderedPageBreak/>
        <w:tab/>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Yeux:</w:t>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BF2832">
        <w:rPr>
          <w:sz w:val="18"/>
          <w:szCs w:val="18"/>
          <w:lang w:val="fr"/>
        </w:rPr>
        <w:t>C</w:t>
      </w:r>
      <w:r w:rsidR="003006EA">
        <w:rPr>
          <w:sz w:val="18"/>
          <w:szCs w:val="18"/>
          <w:lang w:val="fr"/>
        </w:rPr>
        <w:t>orrosive. C</w:t>
      </w:r>
      <w:r>
        <w:rPr>
          <w:sz w:val="18"/>
          <w:szCs w:val="18"/>
          <w:lang w:val="fr"/>
        </w:rPr>
        <w:t>ause</w:t>
      </w:r>
      <w:r w:rsidR="003006EA">
        <w:rPr>
          <w:sz w:val="18"/>
          <w:szCs w:val="18"/>
          <w:lang w:val="fr"/>
        </w:rPr>
        <w:t>s</w:t>
      </w:r>
      <w:r>
        <w:rPr>
          <w:sz w:val="18"/>
          <w:szCs w:val="18"/>
          <w:lang w:val="fr"/>
        </w:rPr>
        <w:t xml:space="preserve"> lésions oculaires graves.</w:t>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b/>
          <w:sz w:val="18"/>
          <w:szCs w:val="18"/>
          <w:lang w:val="fr-FR"/>
        </w:rPr>
      </w:pPr>
      <w:r w:rsidRPr="00BF2832">
        <w:rPr>
          <w:b/>
          <w:sz w:val="18"/>
          <w:szCs w:val="18"/>
          <w:lang w:val="fr"/>
        </w:rPr>
        <w:tab/>
        <w:t>Ingestion:</w:t>
      </w:r>
    </w:p>
    <w:p w:rsidR="00F72ABD"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sz w:val="18"/>
          <w:szCs w:val="18"/>
          <w:lang w:val="fr"/>
        </w:rPr>
        <w:tab/>
      </w:r>
      <w:r w:rsidRPr="00BF2832">
        <w:rPr>
          <w:sz w:val="18"/>
          <w:szCs w:val="18"/>
          <w:lang w:val="fr"/>
        </w:rPr>
        <w:t>Peut causer une irritation</w:t>
      </w:r>
      <w:r w:rsidR="00D72B51">
        <w:rPr>
          <w:sz w:val="18"/>
          <w:szCs w:val="18"/>
          <w:lang w:val="fr"/>
        </w:rPr>
        <w:t xml:space="preserve"> et brûlant</w:t>
      </w:r>
      <w:r w:rsidRPr="00BF2832">
        <w:rPr>
          <w:sz w:val="18"/>
          <w:szCs w:val="18"/>
          <w:lang w:val="fr"/>
        </w:rPr>
        <w:t xml:space="preserve"> de la muqueuse</w:t>
      </w:r>
      <w:r w:rsidR="00D72B51">
        <w:rPr>
          <w:sz w:val="18"/>
          <w:szCs w:val="18"/>
          <w:lang w:val="fr"/>
        </w:rPr>
        <w:t>s</w:t>
      </w:r>
      <w:r w:rsidRPr="00BF2832">
        <w:rPr>
          <w:sz w:val="18"/>
          <w:szCs w:val="18"/>
          <w:lang w:val="fr"/>
        </w:rPr>
        <w:t>.</w:t>
      </w:r>
    </w:p>
    <w:p w:rsidR="00BF2832" w:rsidRPr="00ED2BB7" w:rsidRDefault="00BF2832" w:rsidP="00BF283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B95F6A" w:rsidRPr="00ED2BB7" w:rsidRDefault="00B95F6A" w:rsidP="00B95F6A">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r>
        <w:rPr>
          <w:color w:val="FF0000"/>
          <w:sz w:val="18"/>
          <w:szCs w:val="18"/>
          <w:lang w:val="fr"/>
        </w:rPr>
        <w:tab/>
      </w:r>
      <w:proofErr w:type="spellStart"/>
      <w:r w:rsidR="00D72B51">
        <w:rPr>
          <w:sz w:val="18"/>
          <w:szCs w:val="18"/>
          <w:lang w:val="fr"/>
        </w:rPr>
        <w:t>ATEmix</w:t>
      </w:r>
      <w:proofErr w:type="spellEnd"/>
      <w:r w:rsidR="00D72B51">
        <w:rPr>
          <w:sz w:val="18"/>
          <w:szCs w:val="18"/>
          <w:lang w:val="fr"/>
        </w:rPr>
        <w:t xml:space="preserve"> = 10350</w:t>
      </w:r>
      <w:r>
        <w:rPr>
          <w:sz w:val="18"/>
          <w:szCs w:val="18"/>
          <w:lang w:val="fr"/>
        </w:rPr>
        <w:t xml:space="preserve"> </w:t>
      </w:r>
      <w:r>
        <w:rPr>
          <w:sz w:val="18"/>
          <w:szCs w:val="18"/>
          <w:lang w:val="fr"/>
        </w:rPr>
        <w:tab/>
        <w:t>(toxicité aiguë, par voie orale)</w:t>
      </w:r>
    </w:p>
    <w:p w:rsidR="00331630" w:rsidRPr="00ED2BB7" w:rsidRDefault="00331630" w:rsidP="00C61072">
      <w:pPr>
        <w:widowControl w:val="0"/>
        <w:pBdr>
          <w:left w:val="single" w:sz="4" w:space="4" w:color="auto"/>
          <w:bottom w:val="single" w:sz="4" w:space="3" w:color="auto"/>
          <w:right w:val="single" w:sz="4" w:space="4" w:color="auto"/>
        </w:pBdr>
        <w:tabs>
          <w:tab w:val="left" w:pos="1276"/>
        </w:tabs>
        <w:ind w:left="-426" w:right="-851" w:hanging="425"/>
        <w:rPr>
          <w:rFonts w:ascii="Arial" w:hAnsi="Arial" w:cs="Arial"/>
          <w:sz w:val="18"/>
          <w:szCs w:val="18"/>
          <w:lang w:val="fr-FR"/>
        </w:rPr>
      </w:pPr>
    </w:p>
    <w:p w:rsidR="00C61072" w:rsidRPr="00ED2BB7" w:rsidRDefault="00C61072" w:rsidP="00EE66FA">
      <w:pPr>
        <w:widowControl w:val="0"/>
        <w:pBdr>
          <w:left w:val="single" w:sz="4" w:space="4" w:color="auto"/>
          <w:bottom w:val="single" w:sz="4" w:space="3" w:color="auto"/>
          <w:right w:val="single" w:sz="4" w:space="4" w:color="auto"/>
        </w:pBdr>
        <w:ind w:left="-426" w:right="-851" w:hanging="425"/>
        <w:rPr>
          <w:rFonts w:ascii="Arial" w:hAnsi="Arial" w:cs="Arial"/>
          <w:color w:val="FF0000"/>
          <w:sz w:val="18"/>
          <w:szCs w:val="18"/>
          <w:lang w:val="fr-FR"/>
        </w:rPr>
      </w:pPr>
    </w:p>
    <w:p w:rsidR="00EE66FA" w:rsidRPr="00ED2BB7" w:rsidRDefault="00EE66FA"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C61072">
        <w:rPr>
          <w:b/>
          <w:sz w:val="18"/>
          <w:szCs w:val="18"/>
          <w:lang w:val="fr"/>
        </w:rPr>
        <w:tab/>
      </w:r>
      <w:r w:rsidR="00C61072" w:rsidRPr="00C61072">
        <w:rPr>
          <w:b/>
          <w:sz w:val="18"/>
          <w:szCs w:val="18"/>
          <w:lang w:val="fr"/>
        </w:rPr>
        <w:t xml:space="preserve">Détails </w:t>
      </w:r>
      <w:r w:rsidR="00ED2BB7">
        <w:rPr>
          <w:b/>
          <w:sz w:val="18"/>
          <w:szCs w:val="18"/>
          <w:lang w:val="fr"/>
        </w:rPr>
        <w:t>des composants particuliers</w:t>
      </w:r>
      <w:r w:rsidR="00C61072">
        <w:rPr>
          <w:b/>
          <w:sz w:val="18"/>
          <w:szCs w:val="18"/>
          <w:lang w:val="fr"/>
        </w:rPr>
        <w:t xml:space="preserve"> (selon </w:t>
      </w:r>
      <w:r w:rsidR="00ED2BB7">
        <w:rPr>
          <w:b/>
          <w:sz w:val="18"/>
          <w:szCs w:val="18"/>
          <w:lang w:val="fr"/>
        </w:rPr>
        <w:t>la substance</w:t>
      </w:r>
      <w:r w:rsidR="00E30E45">
        <w:rPr>
          <w:b/>
          <w:sz w:val="18"/>
          <w:szCs w:val="18"/>
          <w:lang w:val="fr"/>
        </w:rPr>
        <w:t xml:space="preserve"> </w:t>
      </w:r>
      <w:r w:rsidR="00C61072" w:rsidRPr="00C61072">
        <w:rPr>
          <w:b/>
          <w:sz w:val="18"/>
          <w:szCs w:val="18"/>
          <w:lang w:val="fr"/>
        </w:rPr>
        <w:t>SDD</w:t>
      </w:r>
      <w:r w:rsidR="00C61072">
        <w:rPr>
          <w:b/>
          <w:sz w:val="18"/>
          <w:szCs w:val="18"/>
          <w:lang w:val="fr"/>
        </w:rPr>
        <w:t>:</w:t>
      </w:r>
    </w:p>
    <w:p w:rsidR="00D76492" w:rsidRPr="00ED2BB7" w:rsidRDefault="00D76492" w:rsidP="00EE66FA">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Carbonate de sodium</w:t>
      </w:r>
      <w:r w:rsidRPr="00712DBB">
        <w:rPr>
          <w:b/>
          <w:sz w:val="18"/>
          <w:szCs w:val="18"/>
          <w:lang w:val="fr"/>
        </w:rPr>
        <w:t xml:space="preserve"> </w:t>
      </w:r>
      <w:r w:rsidRPr="00A333F9">
        <w:rPr>
          <w:b/>
          <w:sz w:val="18"/>
          <w:szCs w:val="18"/>
          <w:lang w:val="fr"/>
        </w:rPr>
        <w:t>(données pour les substances fortement concentrées):</w:t>
      </w:r>
      <w:r w:rsidRPr="00AE5577">
        <w:rPr>
          <w:b/>
          <w:sz w:val="18"/>
          <w:szCs w:val="18"/>
          <w:lang w:val="fr"/>
        </w:rPr>
        <w:t xml:space="preserve"> </w:t>
      </w: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561772"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ED2BB7">
        <w:rPr>
          <w:b/>
          <w:sz w:val="18"/>
          <w:szCs w:val="18"/>
          <w:lang w:val="en-US"/>
        </w:rPr>
        <w:t>DL50</w:t>
      </w:r>
      <w:r w:rsidRPr="00ED2BB7">
        <w:rPr>
          <w:sz w:val="18"/>
          <w:szCs w:val="18"/>
          <w:lang w:val="en-US"/>
        </w:rPr>
        <w:tab/>
        <w:t xml:space="preserve">&gt; 2000 mg/kg </w:t>
      </w:r>
      <w:r w:rsidRPr="00ED2BB7">
        <w:rPr>
          <w:sz w:val="18"/>
          <w:szCs w:val="18"/>
          <w:lang w:val="en-US"/>
        </w:rPr>
        <w:tab/>
      </w:r>
      <w:r w:rsidRPr="00ED2BB7">
        <w:rPr>
          <w:sz w:val="18"/>
          <w:szCs w:val="18"/>
          <w:lang w:val="en-US"/>
        </w:rPr>
        <w:tab/>
        <w:t>(rat</w:t>
      </w:r>
      <w:r w:rsidR="00ED2BB7">
        <w:rPr>
          <w:sz w:val="18"/>
          <w:szCs w:val="18"/>
          <w:lang w:val="en-US"/>
        </w:rPr>
        <w:t xml:space="preserve">, </w:t>
      </w:r>
      <w:proofErr w:type="spellStart"/>
      <w:r w:rsidR="00ED2BB7">
        <w:rPr>
          <w:sz w:val="18"/>
          <w:szCs w:val="18"/>
          <w:lang w:val="en-US"/>
        </w:rPr>
        <w:t>orale</w:t>
      </w:r>
      <w:proofErr w:type="spellEnd"/>
      <w:r w:rsidR="00ED2BB7">
        <w:rPr>
          <w:sz w:val="18"/>
          <w:szCs w:val="18"/>
          <w:lang w:val="en-US"/>
        </w:rPr>
        <w:t>)</w:t>
      </w:r>
    </w:p>
    <w:p w:rsidR="00561772"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ED2BB7">
        <w:rPr>
          <w:sz w:val="18"/>
          <w:szCs w:val="18"/>
          <w:lang w:val="en-US"/>
        </w:rPr>
        <w:tab/>
      </w:r>
      <w:r w:rsidRPr="00ED2BB7">
        <w:rPr>
          <w:b/>
          <w:sz w:val="18"/>
          <w:szCs w:val="18"/>
          <w:lang w:val="en-US"/>
        </w:rPr>
        <w:t>Lc50:</w:t>
      </w:r>
      <w:r w:rsidRPr="00ED2BB7">
        <w:rPr>
          <w:sz w:val="18"/>
          <w:szCs w:val="18"/>
          <w:lang w:val="en-US"/>
        </w:rPr>
        <w:tab/>
        <w:t>2300 mg/kg</w:t>
      </w:r>
      <w:r w:rsidRPr="00ED2BB7">
        <w:rPr>
          <w:sz w:val="18"/>
          <w:szCs w:val="18"/>
          <w:lang w:val="en-US"/>
        </w:rPr>
        <w:tab/>
        <w:t xml:space="preserve"> </w:t>
      </w:r>
      <w:r w:rsidRPr="00ED2BB7">
        <w:rPr>
          <w:sz w:val="18"/>
          <w:szCs w:val="18"/>
          <w:lang w:val="en-US"/>
        </w:rPr>
        <w:tab/>
        <w:t>(rat, inhalation)</w:t>
      </w: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D2BB7">
        <w:rPr>
          <w:sz w:val="18"/>
          <w:szCs w:val="18"/>
          <w:lang w:val="en-US"/>
        </w:rPr>
        <w:tab/>
      </w:r>
      <w:r w:rsidRPr="00D46A8D">
        <w:rPr>
          <w:b/>
          <w:sz w:val="18"/>
          <w:szCs w:val="18"/>
          <w:lang w:val="fr"/>
        </w:rPr>
        <w:t>DL50</w:t>
      </w:r>
      <w:r w:rsidRPr="00D46A8D">
        <w:rPr>
          <w:sz w:val="18"/>
          <w:szCs w:val="18"/>
          <w:lang w:val="fr"/>
        </w:rPr>
        <w:tab/>
      </w:r>
      <w:r>
        <w:rPr>
          <w:sz w:val="18"/>
          <w:szCs w:val="18"/>
          <w:lang w:val="fr"/>
        </w:rPr>
        <w:t>200</w:t>
      </w:r>
      <w:r w:rsidRPr="00D46A8D">
        <w:rPr>
          <w:sz w:val="18"/>
          <w:szCs w:val="18"/>
          <w:lang w:val="fr"/>
        </w:rPr>
        <w:t xml:space="preserve">0 mg/kg </w:t>
      </w:r>
      <w:r>
        <w:rPr>
          <w:sz w:val="18"/>
          <w:szCs w:val="18"/>
          <w:lang w:val="fr"/>
        </w:rPr>
        <w:tab/>
      </w:r>
      <w:r>
        <w:rPr>
          <w:sz w:val="18"/>
          <w:szCs w:val="18"/>
          <w:lang w:val="fr"/>
        </w:rPr>
        <w:tab/>
        <w:t>(lapin</w:t>
      </w:r>
      <w:r w:rsidRPr="00D46A8D">
        <w:rPr>
          <w:sz w:val="18"/>
          <w:szCs w:val="18"/>
          <w:lang w:val="fr"/>
        </w:rPr>
        <w:t xml:space="preserve">, </w:t>
      </w:r>
      <w:r>
        <w:rPr>
          <w:sz w:val="18"/>
          <w:szCs w:val="18"/>
          <w:lang w:val="fr"/>
        </w:rPr>
        <w:t>cutanée</w:t>
      </w: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b/>
          <w:sz w:val="18"/>
          <w:szCs w:val="18"/>
          <w:lang w:val="fr"/>
        </w:rPr>
        <w:tab/>
        <w:t>Noael:</w:t>
      </w:r>
      <w:r>
        <w:rPr>
          <w:sz w:val="18"/>
          <w:szCs w:val="18"/>
          <w:lang w:val="fr"/>
        </w:rPr>
        <w:tab/>
        <w:t>0,07 mg/l</w:t>
      </w:r>
      <w:r>
        <w:rPr>
          <w:sz w:val="18"/>
          <w:szCs w:val="18"/>
          <w:lang w:val="fr"/>
        </w:rPr>
        <w:tab/>
      </w:r>
      <w:r>
        <w:rPr>
          <w:sz w:val="18"/>
          <w:szCs w:val="18"/>
          <w:lang w:val="fr"/>
        </w:rPr>
        <w:tab/>
        <w:t>(rat, inhalation)</w:t>
      </w: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Provoque une irritation oculaire (lapin, OCDE 405).</w:t>
      </w: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Ne provoque pas d'irritation cutanée.</w:t>
      </w: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mutagène.</w:t>
      </w:r>
    </w:p>
    <w:p w:rsidR="00561772" w:rsidRPr="00ED2BB7" w:rsidRDefault="00561772" w:rsidP="00561772">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30E45" w:rsidRPr="00ED2BB7" w:rsidRDefault="00E30E45"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sidRPr="00E76BEC">
        <w:rPr>
          <w:b/>
          <w:sz w:val="18"/>
          <w:szCs w:val="18"/>
          <w:lang w:val="fr"/>
        </w:rPr>
        <w:tab/>
      </w:r>
      <w:r>
        <w:rPr>
          <w:b/>
          <w:sz w:val="18"/>
          <w:szCs w:val="18"/>
          <w:lang w:val="fr"/>
        </w:rPr>
        <w:t xml:space="preserve">Percarbonate de sodium </w:t>
      </w:r>
      <w:r w:rsidRPr="00A333F9">
        <w:rPr>
          <w:b/>
          <w:sz w:val="18"/>
          <w:szCs w:val="18"/>
          <w:lang w:val="fr"/>
        </w:rPr>
        <w:t>(données pour les substances fortement concentrées):</w:t>
      </w:r>
      <w:r w:rsidRPr="00AE5577">
        <w:rPr>
          <w:b/>
          <w:sz w:val="18"/>
          <w:szCs w:val="18"/>
          <w:lang w:val="fr"/>
        </w:rPr>
        <w:t xml:space="preserve"> </w:t>
      </w: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Pr>
          <w:b/>
          <w:sz w:val="18"/>
          <w:szCs w:val="18"/>
          <w:lang w:val="fr"/>
        </w:rPr>
        <w:t>Lc</w:t>
      </w:r>
      <w:r w:rsidRPr="00207D67">
        <w:rPr>
          <w:b/>
          <w:sz w:val="18"/>
          <w:szCs w:val="18"/>
          <w:lang w:val="fr"/>
        </w:rPr>
        <w:t>50:</w:t>
      </w:r>
      <w:r w:rsidRPr="00207D67">
        <w:rPr>
          <w:sz w:val="18"/>
          <w:szCs w:val="18"/>
          <w:lang w:val="fr"/>
        </w:rPr>
        <w:tab/>
      </w:r>
      <w:r>
        <w:rPr>
          <w:sz w:val="18"/>
          <w:szCs w:val="18"/>
          <w:lang w:val="fr"/>
        </w:rPr>
        <w:t>1034-2</w:t>
      </w:r>
      <w:r w:rsidRPr="00207D67">
        <w:rPr>
          <w:sz w:val="18"/>
          <w:szCs w:val="18"/>
          <w:lang w:val="fr"/>
        </w:rPr>
        <w:t>000</w:t>
      </w:r>
      <w:r>
        <w:rPr>
          <w:sz w:val="18"/>
          <w:szCs w:val="18"/>
          <w:lang w:val="fr"/>
        </w:rPr>
        <w:t xml:space="preserve"> mg/kg</w:t>
      </w:r>
      <w:r w:rsidRPr="003761C8">
        <w:rPr>
          <w:sz w:val="18"/>
          <w:szCs w:val="18"/>
          <w:lang w:val="fr"/>
        </w:rPr>
        <w:t xml:space="preserve"> </w:t>
      </w:r>
      <w:r>
        <w:rPr>
          <w:sz w:val="18"/>
          <w:szCs w:val="18"/>
          <w:lang w:val="fr"/>
        </w:rPr>
        <w:tab/>
      </w:r>
      <w:r w:rsidRPr="00207D67">
        <w:rPr>
          <w:sz w:val="18"/>
          <w:szCs w:val="18"/>
          <w:lang w:val="fr"/>
        </w:rPr>
        <w:t>(</w:t>
      </w:r>
      <w:r>
        <w:rPr>
          <w:sz w:val="18"/>
          <w:szCs w:val="18"/>
          <w:lang w:val="fr"/>
        </w:rPr>
        <w:t>rat, oralement)</w:t>
      </w: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r>
        <w:rPr>
          <w:b/>
          <w:sz w:val="18"/>
          <w:szCs w:val="18"/>
          <w:lang w:val="fr"/>
        </w:rPr>
        <w:t>Lc</w:t>
      </w:r>
      <w:r w:rsidRPr="00207D67">
        <w:rPr>
          <w:b/>
          <w:sz w:val="18"/>
          <w:szCs w:val="18"/>
          <w:lang w:val="fr"/>
        </w:rPr>
        <w:t>50:</w:t>
      </w:r>
      <w:r w:rsidRPr="00207D67">
        <w:rPr>
          <w:sz w:val="18"/>
          <w:szCs w:val="18"/>
          <w:lang w:val="fr"/>
        </w:rPr>
        <w:tab/>
      </w:r>
      <w:r>
        <w:rPr>
          <w:sz w:val="18"/>
          <w:szCs w:val="18"/>
          <w:lang w:val="fr"/>
        </w:rPr>
        <w:t>&gt; 2000 mg/kg</w:t>
      </w:r>
      <w:r>
        <w:rPr>
          <w:sz w:val="18"/>
          <w:szCs w:val="18"/>
          <w:lang w:val="fr"/>
        </w:rPr>
        <w:tab/>
      </w:r>
      <w:r w:rsidRPr="003761C8">
        <w:rPr>
          <w:sz w:val="18"/>
          <w:szCs w:val="18"/>
          <w:lang w:val="fr"/>
        </w:rPr>
        <w:t xml:space="preserve"> </w:t>
      </w:r>
      <w:r>
        <w:rPr>
          <w:sz w:val="18"/>
          <w:szCs w:val="18"/>
          <w:lang w:val="fr"/>
        </w:rPr>
        <w:tab/>
      </w:r>
      <w:r w:rsidRPr="00207D67">
        <w:rPr>
          <w:sz w:val="18"/>
          <w:szCs w:val="18"/>
          <w:lang w:val="fr"/>
        </w:rPr>
        <w:t>(</w:t>
      </w:r>
      <w:r>
        <w:rPr>
          <w:sz w:val="18"/>
          <w:szCs w:val="18"/>
          <w:lang w:val="fr"/>
        </w:rPr>
        <w:t>lapin, dermique)</w:t>
      </w:r>
    </w:p>
    <w:p w:rsidR="00AD04DD" w:rsidRPr="00207D6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ED2BB7">
        <w:rPr>
          <w:b/>
          <w:sz w:val="18"/>
          <w:szCs w:val="18"/>
          <w:lang w:val="en-US"/>
        </w:rPr>
        <w:t>DL50</w:t>
      </w:r>
      <w:r w:rsidRPr="00ED2BB7">
        <w:rPr>
          <w:sz w:val="18"/>
          <w:szCs w:val="18"/>
          <w:lang w:val="en-US"/>
        </w:rPr>
        <w:tab/>
        <w:t xml:space="preserve">&gt; 4580 mg/kg </w:t>
      </w:r>
      <w:r w:rsidRPr="00ED2BB7">
        <w:rPr>
          <w:sz w:val="18"/>
          <w:szCs w:val="18"/>
          <w:lang w:val="en-US"/>
        </w:rPr>
        <w:tab/>
      </w:r>
      <w:r w:rsidRPr="00ED2BB7">
        <w:rPr>
          <w:sz w:val="18"/>
          <w:szCs w:val="18"/>
          <w:lang w:val="en-US"/>
        </w:rPr>
        <w:tab/>
        <w:t>rat inhalation</w:t>
      </w:r>
      <w:r w:rsidRPr="00ED2BB7">
        <w:rPr>
          <w:sz w:val="18"/>
          <w:szCs w:val="18"/>
          <w:lang w:val="en-US"/>
        </w:rPr>
        <w:tab/>
      </w:r>
      <w:r w:rsidRPr="00ED2BB7">
        <w:rPr>
          <w:sz w:val="18"/>
          <w:szCs w:val="18"/>
          <w:lang w:val="en-US"/>
        </w:rPr>
        <w:tab/>
      </w:r>
    </w:p>
    <w:p w:rsidR="00AD04DD"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D2BB7">
        <w:rPr>
          <w:sz w:val="18"/>
          <w:szCs w:val="18"/>
          <w:lang w:val="en-US"/>
        </w:rPr>
        <w:tab/>
      </w:r>
      <w:r>
        <w:rPr>
          <w:sz w:val="18"/>
          <w:szCs w:val="18"/>
          <w:lang w:val="fr"/>
        </w:rPr>
        <w:t>Provoque une irritation cutanée et une irritation oculaire forte.</w:t>
      </w: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Avaler provoque des vomissements, des nausées et des brûlures dans l'estomac.</w:t>
      </w: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Pas</w:t>
      </w:r>
      <w:r w:rsidR="00411FCF">
        <w:rPr>
          <w:sz w:val="18"/>
          <w:szCs w:val="18"/>
          <w:lang w:val="fr"/>
        </w:rPr>
        <w:t xml:space="preserve"> allergique ou</w:t>
      </w:r>
      <w:r>
        <w:rPr>
          <w:sz w:val="18"/>
          <w:szCs w:val="18"/>
          <w:lang w:val="fr"/>
        </w:rPr>
        <w:t xml:space="preserve"> effets mutagènes.</w:t>
      </w:r>
    </w:p>
    <w:p w:rsidR="00AD04DD" w:rsidRPr="00ED2BB7" w:rsidRDefault="00AD04DD" w:rsidP="00AD04D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CD4EA2" w:rsidRPr="00ED2BB7" w:rsidRDefault="00CD4EA2" w:rsidP="00EE66FA">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2B11AC" w:rsidRPr="00ED2BB7" w:rsidRDefault="002B11AC" w:rsidP="002B11AC">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Silicate de sodium </w:t>
      </w:r>
      <w:r w:rsidRPr="00A333F9">
        <w:rPr>
          <w:b/>
          <w:sz w:val="18"/>
          <w:szCs w:val="18"/>
          <w:lang w:val="fr"/>
        </w:rPr>
        <w:t>(données pour les substances fortement concentrées):</w:t>
      </w:r>
      <w:r w:rsidRPr="00AE5577">
        <w:rPr>
          <w:b/>
          <w:sz w:val="18"/>
          <w:szCs w:val="18"/>
          <w:lang w:val="fr"/>
        </w:rPr>
        <w:t xml:space="preserve"> </w:t>
      </w:r>
    </w:p>
    <w:p w:rsidR="002B11AC" w:rsidRPr="00ED2BB7" w:rsidRDefault="002B11AC"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2B11AC" w:rsidRDefault="002B11AC"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ED2BB7">
        <w:rPr>
          <w:b/>
          <w:sz w:val="18"/>
          <w:szCs w:val="18"/>
          <w:lang w:val="en-US"/>
        </w:rPr>
        <w:t>DL50</w:t>
      </w:r>
      <w:r w:rsidRPr="00ED2BB7">
        <w:rPr>
          <w:sz w:val="18"/>
          <w:szCs w:val="18"/>
          <w:lang w:val="en-US"/>
        </w:rPr>
        <w:tab/>
      </w:r>
      <w:r w:rsidR="00945F83" w:rsidRPr="00ED2BB7">
        <w:rPr>
          <w:sz w:val="18"/>
          <w:szCs w:val="18"/>
          <w:lang w:val="en-US"/>
        </w:rPr>
        <w:t>1152-1349</w:t>
      </w:r>
      <w:r w:rsidRPr="00ED2BB7">
        <w:rPr>
          <w:sz w:val="18"/>
          <w:szCs w:val="18"/>
          <w:lang w:val="en-US"/>
        </w:rPr>
        <w:t xml:space="preserve"> mg/kg </w:t>
      </w:r>
      <w:r w:rsidR="00945F83" w:rsidRPr="00ED2BB7">
        <w:rPr>
          <w:sz w:val="18"/>
          <w:szCs w:val="18"/>
          <w:lang w:val="en-US"/>
        </w:rPr>
        <w:tab/>
      </w:r>
      <w:r w:rsidRPr="00ED2BB7">
        <w:rPr>
          <w:sz w:val="18"/>
          <w:szCs w:val="18"/>
          <w:lang w:val="en-US"/>
        </w:rPr>
        <w:t>(rat</w:t>
      </w:r>
      <w:r w:rsidR="00ED2BB7">
        <w:rPr>
          <w:sz w:val="18"/>
          <w:szCs w:val="18"/>
          <w:lang w:val="en-US"/>
        </w:rPr>
        <w:t xml:space="preserve">, </w:t>
      </w:r>
      <w:proofErr w:type="spellStart"/>
      <w:r w:rsidR="00ED2BB7">
        <w:rPr>
          <w:sz w:val="18"/>
          <w:szCs w:val="18"/>
          <w:lang w:val="en-US"/>
        </w:rPr>
        <w:t>orale</w:t>
      </w:r>
      <w:proofErr w:type="spellEnd"/>
      <w:r w:rsidR="00ED2BB7">
        <w:rPr>
          <w:sz w:val="18"/>
          <w:szCs w:val="18"/>
          <w:lang w:val="en-US"/>
        </w:rPr>
        <w:t>)</w:t>
      </w:r>
      <w:r w:rsidRPr="00ED2BB7">
        <w:rPr>
          <w:sz w:val="18"/>
          <w:szCs w:val="18"/>
          <w:lang w:val="en-US"/>
        </w:rPr>
        <w:tab/>
      </w:r>
      <w:r w:rsidRPr="00ED2BB7">
        <w:rPr>
          <w:sz w:val="18"/>
          <w:szCs w:val="18"/>
          <w:lang w:val="en-US"/>
        </w:rPr>
        <w:tab/>
      </w:r>
    </w:p>
    <w:p w:rsidR="00945F83" w:rsidRPr="00945F83" w:rsidRDefault="00945F83" w:rsidP="00945F8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ED2BB7">
        <w:rPr>
          <w:sz w:val="18"/>
          <w:szCs w:val="18"/>
          <w:lang w:val="en-US"/>
        </w:rPr>
        <w:tab/>
      </w:r>
      <w:r w:rsidRPr="00ED2BB7">
        <w:rPr>
          <w:b/>
          <w:sz w:val="18"/>
          <w:szCs w:val="18"/>
          <w:lang w:val="en-US"/>
        </w:rPr>
        <w:t>CL50</w:t>
      </w:r>
      <w:r w:rsidRPr="00ED2BB7">
        <w:rPr>
          <w:sz w:val="18"/>
          <w:szCs w:val="18"/>
          <w:lang w:val="en-US"/>
        </w:rPr>
        <w:tab/>
        <w:t>&gt; 2.06 mg/m</w:t>
      </w:r>
      <w:r w:rsidRPr="00ED2BB7">
        <w:rPr>
          <w:sz w:val="18"/>
          <w:szCs w:val="18"/>
          <w:vertAlign w:val="superscript"/>
          <w:lang w:val="en-US"/>
        </w:rPr>
        <w:t>3</w:t>
      </w:r>
      <w:r w:rsidR="00ED2BB7">
        <w:rPr>
          <w:sz w:val="18"/>
          <w:szCs w:val="18"/>
          <w:lang w:val="en-US"/>
        </w:rPr>
        <w:tab/>
      </w:r>
      <w:r w:rsidR="00ED2BB7">
        <w:rPr>
          <w:sz w:val="18"/>
          <w:szCs w:val="18"/>
          <w:lang w:val="en-US"/>
        </w:rPr>
        <w:tab/>
        <w:t>rat, inhalation</w:t>
      </w:r>
      <w:r w:rsidRPr="00ED2BB7">
        <w:rPr>
          <w:sz w:val="18"/>
          <w:szCs w:val="18"/>
          <w:lang w:val="en-US"/>
        </w:rPr>
        <w:tab/>
      </w:r>
    </w:p>
    <w:p w:rsidR="00945F83" w:rsidRPr="00ED2BB7" w:rsidRDefault="00945F83" w:rsidP="00945F83">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D2BB7">
        <w:rPr>
          <w:b/>
          <w:sz w:val="18"/>
          <w:szCs w:val="18"/>
          <w:lang w:val="en-US"/>
        </w:rPr>
        <w:tab/>
      </w:r>
      <w:r w:rsidRPr="00D46A8D">
        <w:rPr>
          <w:b/>
          <w:sz w:val="18"/>
          <w:szCs w:val="18"/>
          <w:lang w:val="fr"/>
        </w:rPr>
        <w:t>DL50</w:t>
      </w:r>
      <w:r w:rsidRPr="00D46A8D">
        <w:rPr>
          <w:b/>
          <w:sz w:val="18"/>
          <w:szCs w:val="18"/>
          <w:lang w:val="fr"/>
        </w:rPr>
        <w:tab/>
      </w:r>
      <w:r w:rsidRPr="00945F83">
        <w:rPr>
          <w:sz w:val="18"/>
          <w:szCs w:val="18"/>
          <w:lang w:val="fr"/>
        </w:rPr>
        <w:t>&gt;</w:t>
      </w:r>
      <w:r>
        <w:rPr>
          <w:sz w:val="18"/>
          <w:szCs w:val="18"/>
          <w:lang w:val="fr"/>
        </w:rPr>
        <w:t xml:space="preserve"> 5000 mg/kg</w:t>
      </w:r>
      <w:r>
        <w:rPr>
          <w:sz w:val="18"/>
          <w:szCs w:val="18"/>
          <w:lang w:val="fr"/>
        </w:rPr>
        <w:tab/>
      </w:r>
      <w:r>
        <w:rPr>
          <w:sz w:val="18"/>
          <w:szCs w:val="18"/>
          <w:lang w:val="fr"/>
        </w:rPr>
        <w:tab/>
        <w:t>(rat</w:t>
      </w:r>
      <w:r w:rsidRPr="00D46A8D">
        <w:rPr>
          <w:sz w:val="18"/>
          <w:szCs w:val="18"/>
          <w:lang w:val="fr"/>
        </w:rPr>
        <w:t xml:space="preserve">, </w:t>
      </w:r>
      <w:r>
        <w:rPr>
          <w:sz w:val="18"/>
          <w:szCs w:val="18"/>
          <w:lang w:val="fr"/>
        </w:rPr>
        <w:t>cutanée</w:t>
      </w:r>
      <w:r>
        <w:rPr>
          <w:sz w:val="18"/>
          <w:szCs w:val="18"/>
          <w:lang w:val="fr"/>
        </w:rPr>
        <w:tab/>
      </w:r>
    </w:p>
    <w:p w:rsidR="002B11AC" w:rsidRPr="00ED2BB7" w:rsidRDefault="002B11AC"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A11B2B" w:rsidRPr="00ED2BB7" w:rsidRDefault="00A11B2B"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Corrosif pour la peau.</w:t>
      </w:r>
    </w:p>
    <w:p w:rsidR="00A11B2B" w:rsidRPr="00ED2BB7" w:rsidRDefault="00A11B2B"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Corrosif pour les yeux.</w:t>
      </w:r>
    </w:p>
    <w:p w:rsidR="00A11B2B" w:rsidRPr="00ED2BB7" w:rsidRDefault="00A11B2B"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Pas d'effets allergiques.</w:t>
      </w:r>
    </w:p>
    <w:p w:rsidR="00A11B2B" w:rsidRPr="00ED2BB7" w:rsidRDefault="00A11B2B"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mutagène.</w:t>
      </w:r>
    </w:p>
    <w:p w:rsidR="002B11AC" w:rsidRPr="00ED2BB7" w:rsidRDefault="00A11B2B"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problème de reproduction</w:t>
      </w:r>
      <w:r w:rsidR="002B11AC">
        <w:rPr>
          <w:sz w:val="18"/>
          <w:szCs w:val="18"/>
          <w:lang w:val="fr"/>
        </w:rPr>
        <w:tab/>
      </w:r>
    </w:p>
    <w:p w:rsidR="00A11B2B" w:rsidRPr="00ED2BB7" w:rsidRDefault="00A11B2B"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832831" w:rsidRPr="00ED2BB7" w:rsidRDefault="00832831"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Silicate de sodium</w:t>
      </w:r>
      <w:r w:rsidRPr="005153BD">
        <w:rPr>
          <w:b/>
          <w:sz w:val="18"/>
          <w:szCs w:val="18"/>
          <w:lang w:val="fr"/>
        </w:rPr>
        <w:t xml:space="preserve"> </w:t>
      </w:r>
      <w:r w:rsidRPr="00A333F9">
        <w:rPr>
          <w:b/>
          <w:sz w:val="18"/>
          <w:szCs w:val="18"/>
          <w:lang w:val="fr"/>
        </w:rPr>
        <w:t>(données pour les substances fortement concentrées):</w:t>
      </w:r>
      <w:r w:rsidRPr="00AE5577">
        <w:rPr>
          <w:b/>
          <w:sz w:val="18"/>
          <w:szCs w:val="18"/>
          <w:lang w:val="fr"/>
        </w:rPr>
        <w:t xml:space="preserve"> </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411FCF"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ED2BB7">
        <w:rPr>
          <w:b/>
          <w:sz w:val="18"/>
          <w:szCs w:val="18"/>
          <w:lang w:val="en-US"/>
        </w:rPr>
        <w:t>DL50</w:t>
      </w:r>
      <w:r w:rsidRPr="00ED2BB7">
        <w:rPr>
          <w:sz w:val="18"/>
          <w:szCs w:val="18"/>
          <w:lang w:val="en-US"/>
        </w:rPr>
        <w:tab/>
        <w:t xml:space="preserve">3400 mg/kg </w:t>
      </w:r>
      <w:r w:rsidRPr="00ED2BB7">
        <w:rPr>
          <w:sz w:val="18"/>
          <w:szCs w:val="18"/>
          <w:lang w:val="en-US"/>
        </w:rPr>
        <w:tab/>
      </w:r>
      <w:r w:rsidRPr="00ED2BB7">
        <w:rPr>
          <w:sz w:val="18"/>
          <w:szCs w:val="18"/>
          <w:lang w:val="en-US"/>
        </w:rPr>
        <w:tab/>
        <w:t>(rat, orally</w:t>
      </w:r>
    </w:p>
    <w:p w:rsidR="00411FCF"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ED2BB7">
        <w:rPr>
          <w:sz w:val="18"/>
          <w:szCs w:val="18"/>
          <w:lang w:val="en-US"/>
        </w:rPr>
        <w:tab/>
      </w:r>
      <w:r w:rsidRPr="00ED2BB7">
        <w:rPr>
          <w:b/>
          <w:sz w:val="18"/>
          <w:szCs w:val="18"/>
          <w:lang w:val="en-US"/>
        </w:rPr>
        <w:t>DL50</w:t>
      </w:r>
      <w:r w:rsidRPr="00ED2BB7">
        <w:rPr>
          <w:sz w:val="18"/>
          <w:szCs w:val="18"/>
          <w:lang w:val="en-US"/>
        </w:rPr>
        <w:tab/>
        <w:t>2</w:t>
      </w:r>
      <w:proofErr w:type="gramStart"/>
      <w:r w:rsidRPr="00ED2BB7">
        <w:rPr>
          <w:sz w:val="18"/>
          <w:szCs w:val="18"/>
          <w:lang w:val="en-US"/>
        </w:rPr>
        <w:t>,06</w:t>
      </w:r>
      <w:proofErr w:type="gramEnd"/>
      <w:r w:rsidRPr="00ED2BB7">
        <w:rPr>
          <w:sz w:val="18"/>
          <w:szCs w:val="18"/>
          <w:lang w:val="en-US"/>
        </w:rPr>
        <w:t xml:space="preserve"> mg/m</w:t>
      </w:r>
      <w:r w:rsidRPr="00ED2BB7">
        <w:rPr>
          <w:sz w:val="18"/>
          <w:szCs w:val="18"/>
          <w:vertAlign w:val="superscript"/>
          <w:lang w:val="en-US"/>
        </w:rPr>
        <w:t>3</w:t>
      </w:r>
      <w:r w:rsidRPr="00ED2BB7">
        <w:rPr>
          <w:sz w:val="18"/>
          <w:szCs w:val="18"/>
          <w:lang w:val="en-US"/>
        </w:rPr>
        <w:t xml:space="preserve"> </w:t>
      </w:r>
      <w:r w:rsidRPr="00ED2BB7">
        <w:rPr>
          <w:sz w:val="18"/>
          <w:szCs w:val="18"/>
          <w:lang w:val="en-US"/>
        </w:rPr>
        <w:tab/>
      </w:r>
      <w:r w:rsidRPr="00ED2BB7">
        <w:rPr>
          <w:sz w:val="18"/>
          <w:szCs w:val="18"/>
          <w:lang w:val="en-US"/>
        </w:rPr>
        <w:tab/>
        <w:t>rat inhalation</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D2BB7">
        <w:rPr>
          <w:sz w:val="18"/>
          <w:szCs w:val="18"/>
          <w:lang w:val="en-US"/>
        </w:rPr>
        <w:tab/>
      </w:r>
      <w:r w:rsidRPr="00D46A8D">
        <w:rPr>
          <w:b/>
          <w:sz w:val="18"/>
          <w:szCs w:val="18"/>
          <w:lang w:val="fr"/>
        </w:rPr>
        <w:t>DL50</w:t>
      </w:r>
      <w:r w:rsidRPr="00D46A8D">
        <w:rPr>
          <w:sz w:val="18"/>
          <w:szCs w:val="18"/>
          <w:lang w:val="fr"/>
        </w:rPr>
        <w:tab/>
      </w:r>
      <w:r>
        <w:rPr>
          <w:sz w:val="18"/>
          <w:szCs w:val="18"/>
          <w:lang w:val="fr"/>
        </w:rPr>
        <w:t>5000</w:t>
      </w:r>
      <w:r w:rsidRPr="00D46A8D">
        <w:rPr>
          <w:sz w:val="18"/>
          <w:szCs w:val="18"/>
          <w:lang w:val="fr"/>
        </w:rPr>
        <w:t xml:space="preserve"> mg/kg </w:t>
      </w:r>
      <w:r>
        <w:rPr>
          <w:sz w:val="18"/>
          <w:szCs w:val="18"/>
          <w:lang w:val="fr"/>
        </w:rPr>
        <w:tab/>
      </w:r>
      <w:r>
        <w:rPr>
          <w:sz w:val="18"/>
          <w:szCs w:val="18"/>
          <w:lang w:val="fr"/>
        </w:rPr>
        <w:tab/>
      </w:r>
      <w:r w:rsidRPr="00D46A8D">
        <w:rPr>
          <w:sz w:val="18"/>
          <w:szCs w:val="18"/>
          <w:lang w:val="fr"/>
        </w:rPr>
        <w:t>(</w:t>
      </w:r>
      <w:r w:rsidR="00ED2BB7">
        <w:rPr>
          <w:sz w:val="18"/>
          <w:szCs w:val="18"/>
          <w:lang w:val="fr"/>
        </w:rPr>
        <w:t>ra</w:t>
      </w:r>
      <w:r>
        <w:rPr>
          <w:sz w:val="18"/>
          <w:szCs w:val="18"/>
          <w:lang w:val="fr"/>
        </w:rPr>
        <w:t>t</w:t>
      </w:r>
      <w:r w:rsidRPr="00D46A8D">
        <w:rPr>
          <w:sz w:val="18"/>
          <w:szCs w:val="18"/>
          <w:lang w:val="fr"/>
        </w:rPr>
        <w:t xml:space="preserve">, </w:t>
      </w:r>
      <w:r>
        <w:rPr>
          <w:sz w:val="18"/>
          <w:szCs w:val="18"/>
          <w:lang w:val="fr"/>
        </w:rPr>
        <w:t>cutanée</w:t>
      </w:r>
      <w:r>
        <w:rPr>
          <w:sz w:val="18"/>
          <w:szCs w:val="18"/>
          <w:lang w:val="fr"/>
        </w:rPr>
        <w:tab/>
      </w:r>
      <w:r>
        <w:rPr>
          <w:sz w:val="18"/>
          <w:szCs w:val="18"/>
          <w:lang w:val="fr"/>
        </w:rPr>
        <w:tab/>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roofErr w:type="spellStart"/>
      <w:r w:rsidRPr="00636267">
        <w:rPr>
          <w:b/>
          <w:sz w:val="18"/>
          <w:szCs w:val="18"/>
          <w:lang w:val="fr"/>
        </w:rPr>
        <w:t>Noael</w:t>
      </w:r>
      <w:proofErr w:type="spellEnd"/>
      <w:r w:rsidRPr="00636267">
        <w:rPr>
          <w:b/>
          <w:sz w:val="18"/>
          <w:szCs w:val="18"/>
          <w:lang w:val="fr"/>
        </w:rPr>
        <w:t>:</w:t>
      </w:r>
      <w:r>
        <w:rPr>
          <w:sz w:val="18"/>
          <w:szCs w:val="18"/>
          <w:lang w:val="fr"/>
        </w:rPr>
        <w:tab/>
        <w:t>&gt; 159</w:t>
      </w:r>
      <w:r>
        <w:rPr>
          <w:sz w:val="18"/>
          <w:szCs w:val="18"/>
          <w:lang w:val="fr"/>
        </w:rPr>
        <w:tab/>
      </w:r>
      <w:r>
        <w:rPr>
          <w:sz w:val="18"/>
          <w:szCs w:val="18"/>
          <w:lang w:val="fr"/>
        </w:rPr>
        <w:tab/>
      </w:r>
      <w:r>
        <w:rPr>
          <w:sz w:val="18"/>
          <w:szCs w:val="18"/>
          <w:lang w:val="fr"/>
        </w:rPr>
        <w:tab/>
        <w:t>rat</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Irrite la peau.</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Cause des lésions oculaires graves.</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Pas d'effets allergiques.</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mutagène.</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Aucun effet cancérigène.</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r>
    </w:p>
    <w:p w:rsidR="00832831" w:rsidRPr="00ED2BB7" w:rsidRDefault="00832831" w:rsidP="002B11AC">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b/>
          <w:sz w:val="18"/>
          <w:szCs w:val="18"/>
          <w:lang w:val="fr-FR"/>
        </w:rPr>
      </w:pPr>
      <w:r>
        <w:rPr>
          <w:b/>
          <w:sz w:val="18"/>
          <w:szCs w:val="18"/>
          <w:lang w:val="fr"/>
        </w:rPr>
        <w:tab/>
        <w:t xml:space="preserve">Tensioactifs anioniques </w:t>
      </w:r>
      <w:r w:rsidRPr="00A333F9">
        <w:rPr>
          <w:b/>
          <w:sz w:val="18"/>
          <w:szCs w:val="18"/>
          <w:lang w:val="fr"/>
        </w:rPr>
        <w:t>(données pour les substances fortement concentrées):</w:t>
      </w:r>
      <w:r w:rsidRPr="00AE5577">
        <w:rPr>
          <w:b/>
          <w:sz w:val="18"/>
          <w:szCs w:val="18"/>
          <w:lang w:val="fr"/>
        </w:rPr>
        <w:t xml:space="preserve"> </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Pr>
          <w:sz w:val="18"/>
          <w:szCs w:val="18"/>
          <w:lang w:val="fr"/>
        </w:rPr>
        <w:tab/>
        <w:t xml:space="preserve">Sel de sodium acide sulfonique, </w:t>
      </w:r>
      <w:proofErr w:type="spellStart"/>
      <w:r>
        <w:rPr>
          <w:sz w:val="18"/>
          <w:szCs w:val="18"/>
          <w:lang w:val="fr"/>
        </w:rPr>
        <w:t>hydroxyalkane</w:t>
      </w:r>
      <w:proofErr w:type="spellEnd"/>
      <w:r>
        <w:rPr>
          <w:sz w:val="18"/>
          <w:szCs w:val="18"/>
          <w:lang w:val="fr"/>
        </w:rPr>
        <w:t xml:space="preserve"> C14-16 et alcanes C14-16</w:t>
      </w:r>
      <w:r w:rsidR="006F6C99">
        <w:rPr>
          <w:sz w:val="18"/>
          <w:szCs w:val="18"/>
          <w:lang w:val="fr"/>
        </w:rPr>
        <w:t>.</w:t>
      </w:r>
    </w:p>
    <w:p w:rsidR="00411FCF" w:rsidRPr="00ED2BB7"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163FEE" w:rsidRDefault="00163FEE" w:rsidP="00163FEE">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b/>
          <w:sz w:val="18"/>
          <w:szCs w:val="18"/>
          <w:lang w:val="fr"/>
        </w:rPr>
        <w:tab/>
      </w:r>
      <w:r w:rsidRPr="00ED2BB7">
        <w:rPr>
          <w:b/>
          <w:sz w:val="18"/>
          <w:szCs w:val="18"/>
          <w:lang w:val="en-US"/>
        </w:rPr>
        <w:t>CL50</w:t>
      </w:r>
      <w:r w:rsidRPr="00ED2BB7">
        <w:rPr>
          <w:b/>
          <w:sz w:val="18"/>
          <w:szCs w:val="18"/>
          <w:lang w:val="en-US"/>
        </w:rPr>
        <w:tab/>
      </w:r>
      <w:r w:rsidRPr="00ED2BB7">
        <w:rPr>
          <w:sz w:val="18"/>
          <w:szCs w:val="18"/>
          <w:lang w:val="en-US"/>
        </w:rPr>
        <w:t>&gt; 52 mg/l/4H</w:t>
      </w:r>
      <w:r w:rsidRPr="00ED2BB7">
        <w:rPr>
          <w:sz w:val="18"/>
          <w:szCs w:val="18"/>
          <w:lang w:val="en-US"/>
        </w:rPr>
        <w:tab/>
      </w:r>
      <w:r w:rsidRPr="00ED2BB7">
        <w:rPr>
          <w:sz w:val="18"/>
          <w:szCs w:val="18"/>
          <w:lang w:val="en-US"/>
        </w:rPr>
        <w:tab/>
        <w:t>(rat, inhalation)</w:t>
      </w:r>
    </w:p>
    <w:p w:rsidR="00163FEE" w:rsidRPr="00ED2BB7" w:rsidRDefault="00163FEE" w:rsidP="00163FEE">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r w:rsidRPr="00ED2BB7">
        <w:rPr>
          <w:b/>
          <w:sz w:val="18"/>
          <w:szCs w:val="18"/>
          <w:lang w:val="en-US"/>
        </w:rPr>
        <w:tab/>
      </w:r>
      <w:r w:rsidRPr="00D46A8D">
        <w:rPr>
          <w:b/>
          <w:sz w:val="18"/>
          <w:szCs w:val="18"/>
          <w:lang w:val="fr"/>
        </w:rPr>
        <w:t>DL50</w:t>
      </w:r>
      <w:r w:rsidRPr="00D46A8D">
        <w:rPr>
          <w:b/>
          <w:sz w:val="18"/>
          <w:szCs w:val="18"/>
          <w:lang w:val="fr"/>
        </w:rPr>
        <w:tab/>
      </w:r>
      <w:r w:rsidRPr="00CD4EA2">
        <w:rPr>
          <w:sz w:val="18"/>
          <w:szCs w:val="18"/>
          <w:lang w:val="fr"/>
        </w:rPr>
        <w:t>6300</w:t>
      </w:r>
      <w:r>
        <w:rPr>
          <w:sz w:val="18"/>
          <w:szCs w:val="18"/>
          <w:lang w:val="fr"/>
        </w:rPr>
        <w:t>-13500 mg/kg</w:t>
      </w:r>
      <w:r>
        <w:rPr>
          <w:sz w:val="18"/>
          <w:szCs w:val="18"/>
          <w:lang w:val="fr"/>
        </w:rPr>
        <w:tab/>
        <w:t>(lapin</w:t>
      </w:r>
      <w:r w:rsidRPr="00D46A8D">
        <w:rPr>
          <w:sz w:val="18"/>
          <w:szCs w:val="18"/>
          <w:lang w:val="fr"/>
        </w:rPr>
        <w:t xml:space="preserve">, </w:t>
      </w:r>
      <w:r>
        <w:rPr>
          <w:sz w:val="18"/>
          <w:szCs w:val="18"/>
          <w:lang w:val="fr"/>
        </w:rPr>
        <w:t>cutanée</w:t>
      </w:r>
      <w:r>
        <w:rPr>
          <w:sz w:val="18"/>
          <w:szCs w:val="18"/>
          <w:lang w:val="fr"/>
        </w:rPr>
        <w:tab/>
      </w:r>
      <w:r>
        <w:rPr>
          <w:sz w:val="18"/>
          <w:szCs w:val="18"/>
          <w:lang w:val="fr"/>
        </w:rPr>
        <w:tab/>
      </w:r>
    </w:p>
    <w:p w:rsidR="00411FCF"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Pr>
          <w:sz w:val="18"/>
          <w:szCs w:val="18"/>
          <w:lang w:val="fr"/>
        </w:rPr>
        <w:tab/>
      </w:r>
      <w:r w:rsidRPr="00ED2BB7">
        <w:rPr>
          <w:b/>
          <w:sz w:val="18"/>
          <w:szCs w:val="18"/>
          <w:lang w:val="en-US"/>
        </w:rPr>
        <w:t>DL50</w:t>
      </w:r>
      <w:r w:rsidRPr="00ED2BB7">
        <w:rPr>
          <w:sz w:val="18"/>
          <w:szCs w:val="18"/>
          <w:lang w:val="en-US"/>
        </w:rPr>
        <w:tab/>
        <w:t xml:space="preserve">2079 mg/kg </w:t>
      </w:r>
      <w:r w:rsidRPr="00ED2BB7">
        <w:rPr>
          <w:sz w:val="18"/>
          <w:szCs w:val="18"/>
          <w:lang w:val="en-US"/>
        </w:rPr>
        <w:tab/>
      </w:r>
      <w:r w:rsidRPr="00ED2BB7">
        <w:rPr>
          <w:sz w:val="18"/>
          <w:szCs w:val="18"/>
          <w:lang w:val="en-US"/>
        </w:rPr>
        <w:tab/>
        <w:t xml:space="preserve">(rat, </w:t>
      </w:r>
      <w:proofErr w:type="spellStart"/>
      <w:r w:rsidRPr="00ED2BB7">
        <w:rPr>
          <w:sz w:val="18"/>
          <w:szCs w:val="18"/>
          <w:lang w:val="en-US"/>
        </w:rPr>
        <w:t>oral</w:t>
      </w:r>
      <w:r w:rsidR="00ED2BB7">
        <w:rPr>
          <w:sz w:val="18"/>
          <w:szCs w:val="18"/>
          <w:lang w:val="en-US"/>
        </w:rPr>
        <w:t>e</w:t>
      </w:r>
      <w:proofErr w:type="spellEnd"/>
      <w:r w:rsidRPr="00ED2BB7">
        <w:rPr>
          <w:sz w:val="18"/>
          <w:szCs w:val="18"/>
          <w:lang w:val="en-US"/>
        </w:rPr>
        <w:tab/>
      </w:r>
      <w:r w:rsidRPr="00ED2BB7">
        <w:rPr>
          <w:sz w:val="18"/>
          <w:szCs w:val="18"/>
          <w:lang w:val="en-US"/>
        </w:rPr>
        <w:tab/>
      </w:r>
    </w:p>
    <w:p w:rsidR="00411FCF" w:rsidRDefault="00411FCF" w:rsidP="00411FCF">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en-US"/>
        </w:rPr>
      </w:pPr>
      <w:r w:rsidRPr="00ED2BB7">
        <w:rPr>
          <w:sz w:val="18"/>
          <w:szCs w:val="18"/>
          <w:lang w:val="en-US"/>
        </w:rPr>
        <w:tab/>
      </w:r>
    </w:p>
    <w:p w:rsidR="00411FCF" w:rsidRPr="00ED2BB7" w:rsidRDefault="00411FCF" w:rsidP="00411FCF">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ED2BB7">
        <w:rPr>
          <w:sz w:val="18"/>
          <w:szCs w:val="18"/>
          <w:lang w:val="en-US"/>
        </w:rPr>
        <w:tab/>
      </w:r>
      <w:r w:rsidRPr="00C43455">
        <w:rPr>
          <w:sz w:val="18"/>
          <w:szCs w:val="18"/>
          <w:lang w:val="fr"/>
        </w:rPr>
        <w:t xml:space="preserve">Irritation cutanée </w:t>
      </w:r>
      <w:r w:rsidRPr="00C43455">
        <w:rPr>
          <w:sz w:val="18"/>
          <w:szCs w:val="18"/>
          <w:lang w:val="fr"/>
        </w:rPr>
        <w:tab/>
        <w:t xml:space="preserve">lapin </w:t>
      </w:r>
      <w:r w:rsidRPr="00C43455">
        <w:rPr>
          <w:sz w:val="18"/>
          <w:szCs w:val="18"/>
          <w:lang w:val="fr"/>
        </w:rPr>
        <w:tab/>
      </w:r>
      <w:r>
        <w:rPr>
          <w:sz w:val="18"/>
          <w:szCs w:val="18"/>
          <w:lang w:val="fr"/>
        </w:rPr>
        <w:tab/>
      </w:r>
      <w:r w:rsidRPr="00C43455">
        <w:rPr>
          <w:sz w:val="18"/>
          <w:szCs w:val="18"/>
          <w:lang w:val="fr"/>
        </w:rPr>
        <w:t>(OCDE 404)</w:t>
      </w:r>
    </w:p>
    <w:p w:rsidR="00411FCF" w:rsidRPr="00ED2BB7" w:rsidRDefault="00411FCF" w:rsidP="00411FCF">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t xml:space="preserve">Irritation des yeux </w:t>
      </w:r>
      <w:r w:rsidRPr="00C43455">
        <w:rPr>
          <w:sz w:val="18"/>
          <w:szCs w:val="18"/>
          <w:lang w:val="fr"/>
        </w:rPr>
        <w:tab/>
        <w:t xml:space="preserve">lapin </w:t>
      </w:r>
      <w:r w:rsidRPr="00C43455">
        <w:rPr>
          <w:sz w:val="18"/>
          <w:szCs w:val="18"/>
          <w:lang w:val="fr"/>
        </w:rPr>
        <w:tab/>
      </w:r>
      <w:r>
        <w:rPr>
          <w:sz w:val="18"/>
          <w:szCs w:val="18"/>
          <w:lang w:val="fr"/>
        </w:rPr>
        <w:tab/>
      </w:r>
      <w:r w:rsidR="00163FEE">
        <w:rPr>
          <w:sz w:val="18"/>
          <w:szCs w:val="18"/>
          <w:lang w:val="fr"/>
        </w:rPr>
        <w:t>(OCDE 404</w:t>
      </w:r>
      <w:r w:rsidRPr="00C43455">
        <w:rPr>
          <w:sz w:val="18"/>
          <w:szCs w:val="18"/>
          <w:lang w:val="fr"/>
        </w:rPr>
        <w:t>)</w:t>
      </w:r>
    </w:p>
    <w:p w:rsidR="00411FCF" w:rsidRPr="00ED2BB7" w:rsidRDefault="00411FCF" w:rsidP="00411FCF">
      <w:pPr>
        <w:widowControl w:val="0"/>
        <w:pBdr>
          <w:left w:val="single" w:sz="4" w:space="4" w:color="auto"/>
          <w:bottom w:val="single" w:sz="4" w:space="3" w:color="auto"/>
          <w:right w:val="single" w:sz="4" w:space="4" w:color="auto"/>
        </w:pBdr>
        <w:tabs>
          <w:tab w:val="left" w:pos="1560"/>
        </w:tabs>
        <w:ind w:left="-426" w:right="-851" w:hanging="425"/>
        <w:jc w:val="both"/>
        <w:rPr>
          <w:rFonts w:ascii="Arial" w:hAnsi="Arial" w:cs="Arial"/>
          <w:sz w:val="18"/>
          <w:szCs w:val="18"/>
          <w:lang w:val="fr-FR"/>
        </w:rPr>
      </w:pPr>
      <w:r w:rsidRPr="00C43455">
        <w:rPr>
          <w:sz w:val="18"/>
          <w:szCs w:val="18"/>
          <w:lang w:val="fr"/>
        </w:rPr>
        <w:tab/>
      </w:r>
      <w:r>
        <w:rPr>
          <w:sz w:val="18"/>
          <w:szCs w:val="18"/>
          <w:lang w:val="fr"/>
        </w:rPr>
        <w:t>Aucun effet allergique</w:t>
      </w:r>
      <w:r w:rsidRPr="00C43455">
        <w:rPr>
          <w:sz w:val="18"/>
          <w:szCs w:val="18"/>
          <w:lang w:val="fr"/>
        </w:rPr>
        <w:t xml:space="preserve"> </w:t>
      </w:r>
      <w:r w:rsidRPr="00C43455">
        <w:rPr>
          <w:sz w:val="18"/>
          <w:szCs w:val="18"/>
          <w:lang w:val="fr"/>
        </w:rPr>
        <w:tab/>
        <w:t>(cochon d'Inde)</w:t>
      </w:r>
      <w:r w:rsidRPr="00C43455">
        <w:rPr>
          <w:sz w:val="18"/>
          <w:szCs w:val="18"/>
          <w:lang w:val="fr"/>
        </w:rPr>
        <w:tab/>
      </w:r>
      <w:r>
        <w:rPr>
          <w:sz w:val="18"/>
          <w:szCs w:val="18"/>
          <w:lang w:val="fr"/>
        </w:rPr>
        <w:tab/>
      </w:r>
      <w:r w:rsidRPr="00C43455">
        <w:rPr>
          <w:sz w:val="18"/>
          <w:szCs w:val="18"/>
          <w:lang w:val="fr"/>
        </w:rPr>
        <w:t>(OCDE 406)</w:t>
      </w:r>
    </w:p>
    <w:p w:rsidR="00AF115E" w:rsidRPr="00ED2BB7" w:rsidRDefault="00AF115E" w:rsidP="00D25BED">
      <w:pPr>
        <w:widowControl w:val="0"/>
        <w:pBdr>
          <w:left w:val="single" w:sz="4" w:space="4" w:color="auto"/>
          <w:bottom w:val="single" w:sz="4" w:space="3" w:color="auto"/>
          <w:right w:val="single" w:sz="4" w:space="4" w:color="auto"/>
        </w:pBdr>
        <w:ind w:left="-426" w:right="-851" w:hanging="425"/>
        <w:jc w:val="both"/>
        <w:rPr>
          <w:rFonts w:ascii="Arial" w:hAnsi="Arial" w:cs="Arial"/>
          <w:sz w:val="18"/>
          <w:szCs w:val="18"/>
          <w:lang w:val="fr-FR"/>
        </w:rPr>
      </w:pPr>
    </w:p>
    <w:p w:rsidR="00EE66FA" w:rsidRPr="00ED2BB7" w:rsidRDefault="00EE66FA" w:rsidP="00EE66FA">
      <w:pPr>
        <w:jc w:val="center"/>
        <w:rPr>
          <w:rFonts w:ascii="Arial" w:hAnsi="Arial" w:cs="Arial"/>
          <w:sz w:val="18"/>
          <w:szCs w:val="18"/>
          <w:lang w:val="fr-FR"/>
        </w:rPr>
      </w:pPr>
    </w:p>
    <w:p w:rsidR="00331630" w:rsidRPr="00ED2BB7" w:rsidRDefault="00331630" w:rsidP="00EE66FA">
      <w:pPr>
        <w:jc w:val="center"/>
        <w:rPr>
          <w:rFonts w:ascii="Arial" w:hAnsi="Arial" w:cs="Arial"/>
          <w:sz w:val="18"/>
          <w:szCs w:val="18"/>
          <w:lang w:val="fr-FR"/>
        </w:rPr>
      </w:pPr>
    </w:p>
    <w:p w:rsidR="00115E54" w:rsidRPr="00ED2BB7" w:rsidRDefault="00115E54" w:rsidP="00EE66FA">
      <w:pPr>
        <w:jc w:val="center"/>
        <w:rPr>
          <w:rFonts w:ascii="Arial" w:hAnsi="Arial" w:cs="Arial"/>
          <w:sz w:val="18"/>
          <w:szCs w:val="18"/>
          <w:lang w:val="fr-FR"/>
        </w:rPr>
      </w:pPr>
    </w:p>
    <w:p w:rsidR="00A11B2B" w:rsidRPr="00ED2BB7" w:rsidRDefault="00A11B2B" w:rsidP="00EE66FA">
      <w:pPr>
        <w:jc w:val="center"/>
        <w:rPr>
          <w:rFonts w:ascii="Arial" w:hAnsi="Arial" w:cs="Arial"/>
          <w:sz w:val="18"/>
          <w:szCs w:val="18"/>
          <w:lang w:val="fr-FR"/>
        </w:rPr>
      </w:pPr>
    </w:p>
    <w:p w:rsidR="00115E54" w:rsidRPr="00ED2BB7" w:rsidRDefault="0051613A" w:rsidP="0051613A">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12.  Informations écologiques</w:t>
      </w:r>
    </w:p>
    <w:p w:rsidR="00BC6063" w:rsidRPr="00ED2BB7" w:rsidRDefault="00BC6063" w:rsidP="00FC6CCA">
      <w:pPr>
        <w:widowControl w:val="0"/>
        <w:pBdr>
          <w:left w:val="single" w:sz="4" w:space="4" w:color="auto"/>
          <w:right w:val="single" w:sz="4" w:space="4" w:color="auto"/>
        </w:pBdr>
        <w:ind w:left="-426" w:right="-851" w:hanging="425"/>
        <w:jc w:val="both"/>
        <w:rPr>
          <w:sz w:val="18"/>
          <w:szCs w:val="18"/>
          <w:lang w:val="fr-FR"/>
        </w:rPr>
      </w:pPr>
    </w:p>
    <w:p w:rsidR="00BC6063" w:rsidRPr="00ED2BB7"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12,1. </w:t>
      </w:r>
      <w:r w:rsidR="008E1F47" w:rsidRPr="008E1F47">
        <w:rPr>
          <w:b/>
          <w:sz w:val="18"/>
          <w:szCs w:val="18"/>
          <w:lang w:val="fr"/>
        </w:rPr>
        <w:t>Toxicité:</w:t>
      </w:r>
    </w:p>
    <w:p w:rsidR="00BC6063" w:rsidRPr="00ED2BB7"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sz w:val="18"/>
          <w:szCs w:val="18"/>
          <w:lang w:val="fr"/>
        </w:rPr>
        <w:tab/>
      </w:r>
      <w:r w:rsidR="008E1F47" w:rsidRPr="008E1F47">
        <w:rPr>
          <w:b/>
          <w:sz w:val="18"/>
          <w:szCs w:val="18"/>
          <w:lang w:val="fr"/>
        </w:rPr>
        <w:t>Données pour le mélange ingrédients:</w:t>
      </w:r>
    </w:p>
    <w:p w:rsidR="003F4D31" w:rsidRPr="00ED2BB7"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Pr="004C1AA4">
        <w:rPr>
          <w:b/>
          <w:sz w:val="18"/>
          <w:szCs w:val="18"/>
          <w:lang w:val="fr"/>
        </w:rPr>
        <w:t xml:space="preserve">Sodium </w:t>
      </w:r>
      <w:r>
        <w:rPr>
          <w:b/>
          <w:sz w:val="18"/>
          <w:szCs w:val="18"/>
          <w:lang w:val="fr"/>
        </w:rPr>
        <w:t>Carbonate</w:t>
      </w:r>
      <w:r w:rsidRPr="004C1AA4">
        <w:rPr>
          <w:b/>
          <w:sz w:val="18"/>
          <w:szCs w:val="18"/>
          <w:lang w:val="fr"/>
        </w:rPr>
        <w:t xml:space="preserve"> </w:t>
      </w:r>
      <w:r w:rsidRPr="00A333F9">
        <w:rPr>
          <w:b/>
          <w:sz w:val="18"/>
          <w:szCs w:val="18"/>
          <w:lang w:val="fr"/>
        </w:rPr>
        <w:t>(données pour les substances fortement concentrées):</w:t>
      </w: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sz w:val="18"/>
          <w:szCs w:val="18"/>
          <w:lang w:val="fr-FR"/>
        </w:rPr>
      </w:pP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sz w:val="18"/>
          <w:szCs w:val="18"/>
          <w:lang w:val="fr-FR"/>
        </w:rPr>
      </w:pPr>
      <w:r w:rsidRPr="00B52406">
        <w:rPr>
          <w:b/>
          <w:sz w:val="18"/>
          <w:szCs w:val="18"/>
          <w:lang w:val="fr"/>
        </w:rPr>
        <w:tab/>
      </w:r>
      <w:r w:rsidRPr="003D0282">
        <w:rPr>
          <w:b/>
          <w:sz w:val="18"/>
          <w:szCs w:val="18"/>
          <w:lang w:val="fr"/>
        </w:rPr>
        <w:t>CL50</w:t>
      </w:r>
      <w:r>
        <w:rPr>
          <w:sz w:val="18"/>
          <w:szCs w:val="18"/>
          <w:lang w:val="fr"/>
        </w:rPr>
        <w:t xml:space="preserve"> </w:t>
      </w:r>
      <w:r>
        <w:rPr>
          <w:sz w:val="18"/>
          <w:szCs w:val="18"/>
          <w:lang w:val="fr"/>
        </w:rPr>
        <w:tab/>
        <w:t>300 mg/l/96h</w:t>
      </w:r>
      <w:r>
        <w:rPr>
          <w:sz w:val="18"/>
          <w:szCs w:val="18"/>
          <w:lang w:val="fr"/>
        </w:rPr>
        <w:tab/>
      </w:r>
      <w:r>
        <w:rPr>
          <w:sz w:val="18"/>
          <w:szCs w:val="18"/>
          <w:lang w:val="fr"/>
        </w:rPr>
        <w:tab/>
        <w:t xml:space="preserve">poisson </w:t>
      </w:r>
      <w:proofErr w:type="spellStart"/>
      <w:r>
        <w:rPr>
          <w:sz w:val="18"/>
          <w:szCs w:val="18"/>
          <w:lang w:val="fr"/>
        </w:rPr>
        <w:t>Leoponis</w:t>
      </w:r>
      <w:proofErr w:type="spellEnd"/>
      <w:r>
        <w:rPr>
          <w:sz w:val="18"/>
          <w:szCs w:val="18"/>
          <w:lang w:val="fr"/>
        </w:rPr>
        <w:t xml:space="preserve"> </w:t>
      </w:r>
      <w:proofErr w:type="spellStart"/>
      <w:r>
        <w:rPr>
          <w:sz w:val="18"/>
          <w:szCs w:val="18"/>
          <w:lang w:val="fr"/>
        </w:rPr>
        <w:t>macrochirus</w:t>
      </w:r>
      <w:proofErr w:type="spellEnd"/>
      <w:r>
        <w:rPr>
          <w:sz w:val="18"/>
          <w:szCs w:val="18"/>
          <w:lang w:val="fr"/>
        </w:rPr>
        <w:t>)</w:t>
      </w: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sz w:val="18"/>
          <w:szCs w:val="18"/>
          <w:lang w:val="fr-FR"/>
        </w:rPr>
      </w:pPr>
      <w:r w:rsidRPr="00A54A18">
        <w:rPr>
          <w:b/>
          <w:sz w:val="18"/>
          <w:szCs w:val="18"/>
          <w:lang w:val="fr"/>
        </w:rPr>
        <w:tab/>
      </w:r>
      <w:r w:rsidRPr="003D0282">
        <w:rPr>
          <w:b/>
          <w:sz w:val="18"/>
          <w:szCs w:val="18"/>
          <w:lang w:val="fr"/>
        </w:rPr>
        <w:t>CE50</w:t>
      </w:r>
      <w:r>
        <w:rPr>
          <w:sz w:val="18"/>
          <w:szCs w:val="18"/>
          <w:lang w:val="fr"/>
        </w:rPr>
        <w:tab/>
        <w:t>200-227 mg/l/48</w:t>
      </w:r>
      <w:r w:rsidRPr="003D0282">
        <w:rPr>
          <w:sz w:val="18"/>
          <w:szCs w:val="18"/>
          <w:lang w:val="fr"/>
        </w:rPr>
        <w:t>h</w:t>
      </w:r>
      <w:r w:rsidRPr="003D0282">
        <w:rPr>
          <w:sz w:val="18"/>
          <w:szCs w:val="18"/>
          <w:lang w:val="fr"/>
        </w:rPr>
        <w:tab/>
      </w:r>
      <w:r w:rsidRPr="003D0282">
        <w:rPr>
          <w:sz w:val="18"/>
          <w:szCs w:val="18"/>
          <w:lang w:val="fr"/>
        </w:rPr>
        <w:tab/>
        <w:t>(</w:t>
      </w:r>
      <w:r>
        <w:rPr>
          <w:sz w:val="18"/>
          <w:szCs w:val="18"/>
          <w:lang w:val="fr"/>
        </w:rPr>
        <w:t xml:space="preserve">Crustacés </w:t>
      </w:r>
      <w:proofErr w:type="spellStart"/>
      <w:r>
        <w:rPr>
          <w:sz w:val="18"/>
          <w:szCs w:val="18"/>
          <w:lang w:val="fr"/>
        </w:rPr>
        <w:t>Ceriodaphnia</w:t>
      </w:r>
      <w:proofErr w:type="spellEnd"/>
      <w:r>
        <w:rPr>
          <w:sz w:val="18"/>
          <w:szCs w:val="18"/>
          <w:lang w:val="fr"/>
        </w:rPr>
        <w:t xml:space="preserve"> </w:t>
      </w:r>
      <w:proofErr w:type="spellStart"/>
      <w:r>
        <w:rPr>
          <w:sz w:val="18"/>
          <w:szCs w:val="18"/>
          <w:lang w:val="fr"/>
        </w:rPr>
        <w:t>Dubia</w:t>
      </w:r>
      <w:proofErr w:type="spellEnd"/>
      <w:r>
        <w:rPr>
          <w:sz w:val="18"/>
          <w:szCs w:val="18"/>
          <w:lang w:val="fr"/>
        </w:rPr>
        <w:t>)</w:t>
      </w:r>
    </w:p>
    <w:p w:rsidR="00B72952" w:rsidRPr="00ED2BB7" w:rsidRDefault="00B72952"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B52406" w:rsidRPr="00ED2BB7" w:rsidRDefault="00B52406"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b/>
          <w:sz w:val="18"/>
          <w:szCs w:val="18"/>
          <w:lang w:val="fr-FR"/>
        </w:rPr>
      </w:pPr>
      <w:r w:rsidRPr="00560E39">
        <w:rPr>
          <w:b/>
          <w:sz w:val="18"/>
          <w:szCs w:val="18"/>
          <w:lang w:val="fr"/>
        </w:rPr>
        <w:tab/>
      </w:r>
      <w:r>
        <w:rPr>
          <w:b/>
          <w:sz w:val="18"/>
          <w:szCs w:val="18"/>
          <w:lang w:val="fr"/>
        </w:rPr>
        <w:t>Percarbonate de sodium</w:t>
      </w:r>
      <w:r w:rsidRPr="00113F7D">
        <w:rPr>
          <w:b/>
          <w:sz w:val="18"/>
          <w:szCs w:val="18"/>
          <w:lang w:val="fr"/>
        </w:rPr>
        <w:t xml:space="preserve"> </w:t>
      </w:r>
      <w:r w:rsidRPr="00A333F9">
        <w:rPr>
          <w:b/>
          <w:sz w:val="18"/>
          <w:szCs w:val="18"/>
          <w:lang w:val="fr"/>
        </w:rPr>
        <w:t>(données pour les substances fortement concentrées):</w:t>
      </w: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b/>
          <w:sz w:val="18"/>
          <w:szCs w:val="18"/>
          <w:lang w:val="fr-FR"/>
        </w:rPr>
      </w:pP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sz w:val="18"/>
          <w:szCs w:val="18"/>
          <w:lang w:val="fr-FR"/>
        </w:rPr>
      </w:pPr>
      <w:r w:rsidRPr="007A5BD0">
        <w:rPr>
          <w:b/>
          <w:sz w:val="18"/>
          <w:szCs w:val="18"/>
          <w:lang w:val="fr"/>
        </w:rPr>
        <w:tab/>
      </w:r>
      <w:r w:rsidRPr="003D0282">
        <w:rPr>
          <w:b/>
          <w:sz w:val="18"/>
          <w:szCs w:val="18"/>
          <w:lang w:val="fr"/>
        </w:rPr>
        <w:t>CL50</w:t>
      </w:r>
      <w:r w:rsidRPr="003D0282">
        <w:rPr>
          <w:sz w:val="18"/>
          <w:szCs w:val="18"/>
          <w:lang w:val="fr"/>
        </w:rPr>
        <w:t xml:space="preserve"> </w:t>
      </w:r>
      <w:r w:rsidRPr="003D0282">
        <w:rPr>
          <w:sz w:val="18"/>
          <w:szCs w:val="18"/>
          <w:lang w:val="fr"/>
        </w:rPr>
        <w:tab/>
      </w:r>
      <w:r>
        <w:rPr>
          <w:sz w:val="18"/>
          <w:szCs w:val="18"/>
          <w:lang w:val="fr"/>
        </w:rPr>
        <w:t>70,7 mg/l/96h</w:t>
      </w:r>
      <w:r>
        <w:rPr>
          <w:sz w:val="18"/>
          <w:szCs w:val="18"/>
          <w:lang w:val="fr"/>
        </w:rPr>
        <w:tab/>
      </w:r>
      <w:r>
        <w:rPr>
          <w:sz w:val="18"/>
          <w:szCs w:val="18"/>
          <w:lang w:val="fr"/>
        </w:rPr>
        <w:tab/>
        <w:t xml:space="preserve">poisson </w:t>
      </w:r>
      <w:proofErr w:type="spellStart"/>
      <w:r>
        <w:rPr>
          <w:sz w:val="18"/>
          <w:szCs w:val="18"/>
          <w:lang w:val="fr"/>
        </w:rPr>
        <w:t>Pimephales</w:t>
      </w:r>
      <w:proofErr w:type="spellEnd"/>
      <w:r>
        <w:rPr>
          <w:sz w:val="18"/>
          <w:szCs w:val="18"/>
          <w:lang w:val="fr"/>
        </w:rPr>
        <w:t xml:space="preserve"> </w:t>
      </w:r>
      <w:proofErr w:type="spellStart"/>
      <w:r>
        <w:rPr>
          <w:sz w:val="18"/>
          <w:szCs w:val="18"/>
          <w:lang w:val="fr"/>
        </w:rPr>
        <w:t>promelas</w:t>
      </w:r>
      <w:proofErr w:type="spellEnd"/>
      <w:r>
        <w:rPr>
          <w:sz w:val="18"/>
          <w:szCs w:val="18"/>
          <w:lang w:val="fr"/>
        </w:rPr>
        <w:t>)</w:t>
      </w:r>
      <w:r>
        <w:rPr>
          <w:sz w:val="18"/>
          <w:szCs w:val="18"/>
          <w:lang w:val="fr"/>
        </w:rPr>
        <w:tab/>
      </w:r>
      <w:r>
        <w:rPr>
          <w:sz w:val="18"/>
          <w:szCs w:val="18"/>
          <w:lang w:val="fr"/>
        </w:rPr>
        <w:tab/>
        <w:t>(PEID de l'OCDE)</w:t>
      </w:r>
    </w:p>
    <w:p w:rsidR="00B52406" w:rsidRPr="009331CE" w:rsidRDefault="00B52406" w:rsidP="00B52406">
      <w:pPr>
        <w:widowControl w:val="0"/>
        <w:pBdr>
          <w:left w:val="single" w:sz="4" w:space="4" w:color="auto"/>
          <w:right w:val="single" w:sz="4" w:space="4" w:color="auto"/>
        </w:pBdr>
        <w:ind w:left="-426" w:right="-851" w:hanging="425"/>
        <w:rPr>
          <w:rFonts w:ascii="Arial" w:hAnsi="Arial" w:cs="Arial"/>
          <w:sz w:val="18"/>
          <w:szCs w:val="18"/>
        </w:rPr>
      </w:pPr>
      <w:r w:rsidRPr="003D0282">
        <w:rPr>
          <w:b/>
          <w:sz w:val="18"/>
          <w:szCs w:val="18"/>
          <w:lang w:val="fr"/>
        </w:rPr>
        <w:tab/>
      </w:r>
      <w:r w:rsidRPr="009331CE">
        <w:rPr>
          <w:b/>
          <w:sz w:val="18"/>
          <w:szCs w:val="18"/>
          <w:lang w:val="fr"/>
        </w:rPr>
        <w:t>CE50</w:t>
      </w:r>
      <w:r w:rsidRPr="009331CE">
        <w:rPr>
          <w:sz w:val="18"/>
          <w:szCs w:val="18"/>
          <w:lang w:val="fr"/>
        </w:rPr>
        <w:tab/>
        <w:t>4,9 mg/l/48H</w:t>
      </w:r>
      <w:r w:rsidRPr="009331CE">
        <w:rPr>
          <w:sz w:val="18"/>
          <w:szCs w:val="18"/>
          <w:lang w:val="fr"/>
        </w:rPr>
        <w:tab/>
      </w:r>
      <w:r w:rsidRPr="009331CE">
        <w:rPr>
          <w:sz w:val="18"/>
          <w:szCs w:val="18"/>
          <w:lang w:val="fr"/>
        </w:rPr>
        <w:tab/>
        <w:t>(</w:t>
      </w:r>
      <w:r>
        <w:rPr>
          <w:sz w:val="18"/>
          <w:szCs w:val="18"/>
          <w:lang w:val="fr"/>
        </w:rPr>
        <w:t xml:space="preserve">Daphnia </w:t>
      </w:r>
      <w:r w:rsidRPr="009331CE">
        <w:rPr>
          <w:sz w:val="18"/>
          <w:szCs w:val="18"/>
          <w:lang w:val="fr"/>
        </w:rPr>
        <w:t>Daphnia magna)</w:t>
      </w:r>
      <w:r>
        <w:rPr>
          <w:sz w:val="18"/>
          <w:szCs w:val="18"/>
          <w:lang w:val="fr"/>
        </w:rPr>
        <w:tab/>
      </w:r>
      <w:r>
        <w:rPr>
          <w:sz w:val="18"/>
          <w:szCs w:val="18"/>
          <w:lang w:val="fr"/>
        </w:rPr>
        <w:tab/>
        <w:t>(PEID de l'OCDE)</w:t>
      </w:r>
    </w:p>
    <w:p w:rsidR="00B52406" w:rsidRPr="00B52406" w:rsidRDefault="00B52406" w:rsidP="00FC6CCA">
      <w:pPr>
        <w:widowControl w:val="0"/>
        <w:pBdr>
          <w:left w:val="single" w:sz="4" w:space="4" w:color="auto"/>
          <w:right w:val="single" w:sz="4" w:space="4" w:color="auto"/>
        </w:pBdr>
        <w:ind w:left="-426" w:right="-851" w:hanging="425"/>
        <w:rPr>
          <w:rFonts w:ascii="Arial" w:hAnsi="Arial" w:cs="Arial"/>
          <w:sz w:val="18"/>
          <w:szCs w:val="18"/>
        </w:rPr>
      </w:pPr>
    </w:p>
    <w:p w:rsidR="000D1B3C" w:rsidRPr="00B52406" w:rsidRDefault="000D1B3C" w:rsidP="00FC6CCA">
      <w:pPr>
        <w:widowControl w:val="0"/>
        <w:pBdr>
          <w:left w:val="single" w:sz="4" w:space="4" w:color="auto"/>
          <w:right w:val="single" w:sz="4" w:space="4" w:color="auto"/>
        </w:pBdr>
        <w:ind w:left="-426" w:right="-851" w:hanging="425"/>
        <w:rPr>
          <w:rFonts w:ascii="Arial" w:hAnsi="Arial" w:cs="Arial"/>
          <w:sz w:val="18"/>
          <w:szCs w:val="18"/>
        </w:rPr>
      </w:pPr>
    </w:p>
    <w:p w:rsidR="00B540AA" w:rsidRPr="00ED2BB7" w:rsidRDefault="00B540AA" w:rsidP="00B540AA">
      <w:pPr>
        <w:widowControl w:val="0"/>
        <w:pBdr>
          <w:left w:val="single" w:sz="4" w:space="4" w:color="auto"/>
          <w:right w:val="single" w:sz="4" w:space="4" w:color="auto"/>
        </w:pBdr>
        <w:tabs>
          <w:tab w:val="left" w:pos="1701"/>
        </w:tabs>
        <w:ind w:left="-426" w:right="-851" w:hanging="425"/>
        <w:jc w:val="both"/>
        <w:rPr>
          <w:rFonts w:ascii="Arial" w:hAnsi="Arial" w:cs="Arial"/>
          <w:b/>
          <w:sz w:val="18"/>
          <w:szCs w:val="18"/>
          <w:lang w:val="fr-FR"/>
        </w:rPr>
      </w:pPr>
      <w:r w:rsidRPr="00B52406">
        <w:rPr>
          <w:b/>
          <w:sz w:val="18"/>
          <w:szCs w:val="18"/>
          <w:lang w:val="fr"/>
        </w:rPr>
        <w:tab/>
      </w:r>
      <w:r w:rsidRPr="00B540AA">
        <w:rPr>
          <w:b/>
          <w:sz w:val="18"/>
          <w:szCs w:val="18"/>
          <w:lang w:val="fr"/>
        </w:rPr>
        <w:t>Le silicate de sodium (données pour la substance fortement concentrée):</w:t>
      </w:r>
    </w:p>
    <w:p w:rsidR="00B540AA" w:rsidRPr="00ED2BB7" w:rsidRDefault="00B540AA" w:rsidP="00B540AA">
      <w:pPr>
        <w:widowControl w:val="0"/>
        <w:pBdr>
          <w:left w:val="single" w:sz="4" w:space="4" w:color="auto"/>
          <w:right w:val="single" w:sz="4" w:space="4" w:color="auto"/>
        </w:pBdr>
        <w:tabs>
          <w:tab w:val="left" w:pos="1701"/>
        </w:tabs>
        <w:ind w:left="-426" w:right="-851" w:hanging="425"/>
        <w:jc w:val="both"/>
        <w:rPr>
          <w:rFonts w:ascii="Arial" w:hAnsi="Arial" w:cs="Arial"/>
          <w:sz w:val="18"/>
          <w:szCs w:val="18"/>
          <w:lang w:val="fr-FR"/>
        </w:rPr>
      </w:pPr>
    </w:p>
    <w:p w:rsidR="00B540AA" w:rsidRPr="00A60129" w:rsidRDefault="00B540AA" w:rsidP="00B540AA">
      <w:pPr>
        <w:widowControl w:val="0"/>
        <w:pBdr>
          <w:left w:val="single" w:sz="4" w:space="4" w:color="auto"/>
          <w:right w:val="single" w:sz="4" w:space="4" w:color="auto"/>
        </w:pBdr>
        <w:ind w:left="-426" w:right="-851" w:hanging="425"/>
        <w:rPr>
          <w:rFonts w:ascii="Arial" w:hAnsi="Arial" w:cs="Arial"/>
          <w:sz w:val="18"/>
          <w:szCs w:val="18"/>
        </w:rPr>
      </w:pPr>
      <w:r w:rsidRPr="00345EA1">
        <w:rPr>
          <w:sz w:val="18"/>
          <w:szCs w:val="18"/>
          <w:lang w:val="fr"/>
        </w:rPr>
        <w:tab/>
      </w:r>
      <w:r w:rsidRPr="00ED2BB7">
        <w:rPr>
          <w:b/>
          <w:sz w:val="18"/>
          <w:szCs w:val="18"/>
          <w:lang w:val="en-US"/>
        </w:rPr>
        <w:t>CL50</w:t>
      </w:r>
      <w:r w:rsidR="00A60129" w:rsidRPr="00ED2BB7">
        <w:rPr>
          <w:sz w:val="18"/>
          <w:szCs w:val="18"/>
          <w:lang w:val="en-US"/>
        </w:rPr>
        <w:tab/>
        <w:t>21</w:t>
      </w:r>
      <w:r w:rsidRPr="00ED2BB7">
        <w:rPr>
          <w:sz w:val="18"/>
          <w:szCs w:val="18"/>
          <w:lang w:val="en-US"/>
        </w:rPr>
        <w:t xml:space="preserve">0 mg/l/96h </w:t>
      </w:r>
      <w:r w:rsidRPr="00ED2BB7">
        <w:rPr>
          <w:sz w:val="18"/>
          <w:szCs w:val="18"/>
          <w:lang w:val="en-US"/>
        </w:rPr>
        <w:tab/>
      </w:r>
      <w:r w:rsidRPr="00ED2BB7">
        <w:rPr>
          <w:sz w:val="18"/>
          <w:szCs w:val="18"/>
          <w:lang w:val="en-US"/>
        </w:rPr>
        <w:tab/>
        <w:t>(</w:t>
      </w:r>
      <w:r w:rsidR="00A60129" w:rsidRPr="00ED2BB7">
        <w:rPr>
          <w:sz w:val="18"/>
          <w:szCs w:val="18"/>
          <w:lang w:val="en-US"/>
        </w:rPr>
        <w:t xml:space="preserve">Poisson </w:t>
      </w:r>
      <w:proofErr w:type="spellStart"/>
      <w:r w:rsidR="00A60129" w:rsidRPr="00ED2BB7">
        <w:rPr>
          <w:sz w:val="18"/>
          <w:szCs w:val="18"/>
          <w:lang w:val="en-US"/>
        </w:rPr>
        <w:t>BraguDanio</w:t>
      </w:r>
      <w:proofErr w:type="spellEnd"/>
      <w:r w:rsidR="00A60129" w:rsidRPr="00ED2BB7">
        <w:rPr>
          <w:sz w:val="18"/>
          <w:szCs w:val="18"/>
          <w:lang w:val="en-US"/>
        </w:rPr>
        <w:t xml:space="preserve"> </w:t>
      </w:r>
      <w:proofErr w:type="spellStart"/>
      <w:r w:rsidR="00A60129" w:rsidRPr="00ED2BB7">
        <w:rPr>
          <w:sz w:val="18"/>
          <w:szCs w:val="18"/>
          <w:lang w:val="en-US"/>
        </w:rPr>
        <w:t>rerio</w:t>
      </w:r>
      <w:proofErr w:type="spellEnd"/>
      <w:r w:rsidR="00A60129" w:rsidRPr="00ED2BB7">
        <w:rPr>
          <w:sz w:val="18"/>
          <w:szCs w:val="18"/>
          <w:lang w:val="en-US"/>
        </w:rPr>
        <w:t>)</w:t>
      </w:r>
      <w:r w:rsidRPr="00ED2BB7">
        <w:rPr>
          <w:sz w:val="18"/>
          <w:szCs w:val="18"/>
          <w:lang w:val="en-US"/>
        </w:rPr>
        <w:tab/>
      </w:r>
    </w:p>
    <w:p w:rsidR="00A60129" w:rsidRPr="00F90080" w:rsidRDefault="00A60129" w:rsidP="00A60129">
      <w:pPr>
        <w:widowControl w:val="0"/>
        <w:pBdr>
          <w:left w:val="single" w:sz="4" w:space="4" w:color="auto"/>
          <w:right w:val="single" w:sz="4" w:space="4" w:color="auto"/>
        </w:pBdr>
        <w:ind w:left="-426" w:right="-851" w:hanging="425"/>
        <w:rPr>
          <w:rFonts w:ascii="Arial" w:hAnsi="Arial" w:cs="Arial"/>
          <w:sz w:val="18"/>
          <w:szCs w:val="18"/>
        </w:rPr>
      </w:pPr>
      <w:r w:rsidRPr="00ED2BB7">
        <w:rPr>
          <w:sz w:val="18"/>
          <w:szCs w:val="18"/>
          <w:lang w:val="en-US"/>
        </w:rPr>
        <w:tab/>
      </w:r>
      <w:r w:rsidRPr="00F90080">
        <w:rPr>
          <w:b/>
          <w:sz w:val="18"/>
          <w:szCs w:val="18"/>
          <w:lang w:val="fr"/>
        </w:rPr>
        <w:t>CE50</w:t>
      </w:r>
      <w:r w:rsidR="004D1DB3">
        <w:rPr>
          <w:sz w:val="18"/>
          <w:szCs w:val="18"/>
          <w:lang w:val="fr"/>
        </w:rPr>
        <w:tab/>
        <w:t>1</w:t>
      </w:r>
      <w:r>
        <w:rPr>
          <w:sz w:val="18"/>
          <w:szCs w:val="18"/>
          <w:lang w:val="fr"/>
        </w:rPr>
        <w:t>7</w:t>
      </w:r>
      <w:r w:rsidR="004D1DB3">
        <w:rPr>
          <w:sz w:val="18"/>
          <w:szCs w:val="18"/>
          <w:lang w:val="fr"/>
        </w:rPr>
        <w:t>00</w:t>
      </w:r>
      <w:r w:rsidRPr="00F90080">
        <w:rPr>
          <w:sz w:val="18"/>
          <w:szCs w:val="18"/>
          <w:lang w:val="fr"/>
        </w:rPr>
        <w:t xml:space="preserve"> mg/l/48H </w:t>
      </w:r>
      <w:r w:rsidRPr="00F90080">
        <w:rPr>
          <w:sz w:val="18"/>
          <w:szCs w:val="18"/>
          <w:lang w:val="fr"/>
        </w:rPr>
        <w:tab/>
      </w:r>
      <w:r w:rsidRPr="00F90080">
        <w:rPr>
          <w:sz w:val="18"/>
          <w:szCs w:val="18"/>
          <w:lang w:val="fr"/>
        </w:rPr>
        <w:tab/>
        <w:t>(</w:t>
      </w:r>
      <w:r w:rsidR="004D1DB3">
        <w:rPr>
          <w:sz w:val="18"/>
          <w:szCs w:val="18"/>
          <w:lang w:val="fr"/>
        </w:rPr>
        <w:t xml:space="preserve">Daphnia </w:t>
      </w:r>
      <w:r>
        <w:rPr>
          <w:sz w:val="18"/>
          <w:szCs w:val="18"/>
          <w:lang w:val="fr"/>
        </w:rPr>
        <w:t>Daphnia magna</w:t>
      </w:r>
      <w:r w:rsidRPr="00F90080">
        <w:rPr>
          <w:sz w:val="18"/>
          <w:szCs w:val="18"/>
          <w:lang w:val="fr"/>
        </w:rPr>
        <w:t>)</w:t>
      </w:r>
      <w:r w:rsidRPr="00F90080">
        <w:rPr>
          <w:sz w:val="18"/>
          <w:szCs w:val="18"/>
          <w:lang w:val="fr"/>
        </w:rPr>
        <w:tab/>
      </w:r>
    </w:p>
    <w:p w:rsidR="00A60129" w:rsidRPr="00ED2BB7" w:rsidRDefault="00A60129" w:rsidP="00B540AA">
      <w:pPr>
        <w:widowControl w:val="0"/>
        <w:pBdr>
          <w:left w:val="single" w:sz="4" w:space="4" w:color="auto"/>
          <w:right w:val="single" w:sz="4" w:space="4" w:color="auto"/>
        </w:pBdr>
        <w:ind w:left="-426" w:right="-851" w:hanging="425"/>
        <w:rPr>
          <w:rFonts w:ascii="Arial" w:hAnsi="Arial" w:cs="Arial"/>
          <w:sz w:val="18"/>
          <w:szCs w:val="18"/>
          <w:lang w:val="fr-FR"/>
        </w:rPr>
      </w:pPr>
      <w:r w:rsidRPr="004D1DB3">
        <w:rPr>
          <w:sz w:val="18"/>
          <w:szCs w:val="18"/>
          <w:lang w:val="fr"/>
        </w:rPr>
        <w:tab/>
      </w:r>
      <w:r w:rsidRPr="00495FEF">
        <w:rPr>
          <w:b/>
          <w:sz w:val="18"/>
          <w:szCs w:val="18"/>
          <w:lang w:val="fr"/>
        </w:rPr>
        <w:t>CE50</w:t>
      </w:r>
      <w:r w:rsidR="004D1DB3" w:rsidRPr="00495FEF">
        <w:rPr>
          <w:sz w:val="18"/>
          <w:szCs w:val="18"/>
          <w:lang w:val="fr"/>
        </w:rPr>
        <w:tab/>
        <w:t>207 mg/l/72</w:t>
      </w:r>
      <w:r w:rsidRPr="00495FEF">
        <w:rPr>
          <w:sz w:val="18"/>
          <w:szCs w:val="18"/>
          <w:lang w:val="fr"/>
        </w:rPr>
        <w:t xml:space="preserve">h </w:t>
      </w:r>
      <w:r w:rsidRPr="00495FEF">
        <w:rPr>
          <w:sz w:val="18"/>
          <w:szCs w:val="18"/>
          <w:lang w:val="fr"/>
        </w:rPr>
        <w:tab/>
      </w:r>
      <w:r w:rsidRPr="00495FEF">
        <w:rPr>
          <w:sz w:val="18"/>
          <w:szCs w:val="18"/>
          <w:lang w:val="fr"/>
        </w:rPr>
        <w:tab/>
        <w:t>(</w:t>
      </w:r>
      <w:r w:rsidR="004D1DB3" w:rsidRPr="00495FEF">
        <w:rPr>
          <w:sz w:val="18"/>
          <w:szCs w:val="18"/>
          <w:lang w:val="fr"/>
        </w:rPr>
        <w:t xml:space="preserve">algues, </w:t>
      </w:r>
      <w:proofErr w:type="spellStart"/>
      <w:r w:rsidR="004D1DB3" w:rsidRPr="00495FEF">
        <w:rPr>
          <w:sz w:val="18"/>
          <w:szCs w:val="18"/>
          <w:lang w:val="fr"/>
        </w:rPr>
        <w:t>Scenedesmus</w:t>
      </w:r>
      <w:proofErr w:type="spellEnd"/>
      <w:r w:rsidR="004D1DB3" w:rsidRPr="00495FEF">
        <w:rPr>
          <w:sz w:val="18"/>
          <w:szCs w:val="18"/>
          <w:lang w:val="fr"/>
        </w:rPr>
        <w:t xml:space="preserve"> </w:t>
      </w:r>
      <w:proofErr w:type="spellStart"/>
      <w:r w:rsidR="004D1DB3" w:rsidRPr="00495FEF">
        <w:rPr>
          <w:sz w:val="18"/>
          <w:szCs w:val="18"/>
          <w:lang w:val="fr"/>
        </w:rPr>
        <w:t>subspicatus</w:t>
      </w:r>
      <w:proofErr w:type="spellEnd"/>
      <w:r w:rsidRPr="00495FEF">
        <w:rPr>
          <w:sz w:val="18"/>
          <w:szCs w:val="18"/>
          <w:lang w:val="fr"/>
        </w:rPr>
        <w:t>)</w:t>
      </w:r>
      <w:r w:rsidRPr="00495FEF">
        <w:rPr>
          <w:sz w:val="18"/>
          <w:szCs w:val="18"/>
          <w:lang w:val="fr"/>
        </w:rPr>
        <w:tab/>
      </w:r>
    </w:p>
    <w:p w:rsidR="00B540AA" w:rsidRPr="00ED2BB7" w:rsidRDefault="00B540AA" w:rsidP="00B540AA">
      <w:pPr>
        <w:widowControl w:val="0"/>
        <w:pBdr>
          <w:left w:val="single" w:sz="4" w:space="4" w:color="auto"/>
          <w:right w:val="single" w:sz="4" w:space="4" w:color="auto"/>
        </w:pBdr>
        <w:ind w:left="-426" w:right="-851" w:hanging="425"/>
        <w:rPr>
          <w:rFonts w:ascii="Arial" w:hAnsi="Arial" w:cs="Arial"/>
          <w:sz w:val="18"/>
          <w:szCs w:val="18"/>
          <w:lang w:val="fr-FR"/>
        </w:rPr>
      </w:pPr>
    </w:p>
    <w:p w:rsidR="00B540AA" w:rsidRPr="00ED2BB7" w:rsidRDefault="00B540AA" w:rsidP="00B540AA">
      <w:pPr>
        <w:widowControl w:val="0"/>
        <w:pBdr>
          <w:left w:val="single" w:sz="4" w:space="4" w:color="auto"/>
          <w:right w:val="single" w:sz="4" w:space="4" w:color="auto"/>
        </w:pBdr>
        <w:ind w:left="-426" w:right="-851" w:hanging="425"/>
        <w:rPr>
          <w:rFonts w:ascii="Arial" w:hAnsi="Arial" w:cs="Arial"/>
          <w:sz w:val="18"/>
          <w:szCs w:val="18"/>
          <w:lang w:val="fr-FR"/>
        </w:rPr>
      </w:pP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b/>
          <w:sz w:val="18"/>
          <w:szCs w:val="18"/>
          <w:lang w:val="fr-FR"/>
        </w:rPr>
      </w:pPr>
      <w:r w:rsidRPr="006F6C99">
        <w:rPr>
          <w:b/>
          <w:sz w:val="18"/>
          <w:szCs w:val="18"/>
          <w:lang w:val="fr"/>
        </w:rPr>
        <w:tab/>
      </w:r>
      <w:r>
        <w:rPr>
          <w:b/>
          <w:sz w:val="18"/>
          <w:szCs w:val="18"/>
          <w:lang w:val="fr"/>
        </w:rPr>
        <w:t>Silicate de sodium</w:t>
      </w:r>
      <w:r w:rsidRPr="00F55F02">
        <w:rPr>
          <w:b/>
          <w:sz w:val="18"/>
          <w:szCs w:val="18"/>
          <w:lang w:val="fr"/>
        </w:rPr>
        <w:t xml:space="preserve"> </w:t>
      </w:r>
      <w:r w:rsidRPr="00A333F9">
        <w:rPr>
          <w:b/>
          <w:sz w:val="18"/>
          <w:szCs w:val="18"/>
          <w:lang w:val="fr"/>
        </w:rPr>
        <w:t>(données pour les substances fortement concentrées):</w:t>
      </w: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b/>
          <w:sz w:val="18"/>
          <w:szCs w:val="18"/>
          <w:lang w:val="fr-FR"/>
        </w:rPr>
      </w:pPr>
    </w:p>
    <w:p w:rsidR="00B52406" w:rsidRPr="00B52406" w:rsidRDefault="00B52406" w:rsidP="00B52406">
      <w:pPr>
        <w:widowControl w:val="0"/>
        <w:pBdr>
          <w:left w:val="single" w:sz="4" w:space="4" w:color="auto"/>
          <w:right w:val="single" w:sz="4" w:space="4" w:color="auto"/>
        </w:pBdr>
        <w:ind w:left="-426" w:right="-851" w:hanging="425"/>
        <w:rPr>
          <w:rFonts w:ascii="Arial" w:hAnsi="Arial" w:cs="Arial"/>
          <w:sz w:val="18"/>
          <w:szCs w:val="18"/>
        </w:rPr>
      </w:pPr>
      <w:r w:rsidRPr="007A5BD0">
        <w:rPr>
          <w:b/>
          <w:sz w:val="18"/>
          <w:szCs w:val="18"/>
          <w:lang w:val="fr"/>
        </w:rPr>
        <w:tab/>
      </w:r>
      <w:r w:rsidRPr="00ED2BB7">
        <w:rPr>
          <w:b/>
          <w:sz w:val="18"/>
          <w:szCs w:val="18"/>
          <w:lang w:val="en-US"/>
        </w:rPr>
        <w:t>CL50</w:t>
      </w:r>
      <w:r w:rsidRPr="00ED2BB7">
        <w:rPr>
          <w:sz w:val="18"/>
          <w:szCs w:val="18"/>
          <w:lang w:val="en-US"/>
        </w:rPr>
        <w:t xml:space="preserve"> </w:t>
      </w:r>
      <w:r w:rsidRPr="00ED2BB7">
        <w:rPr>
          <w:sz w:val="18"/>
          <w:szCs w:val="18"/>
          <w:lang w:val="en-US"/>
        </w:rPr>
        <w:tab/>
        <w:t>1108 mg/l/96h</w:t>
      </w:r>
      <w:r w:rsidRPr="00ED2BB7">
        <w:rPr>
          <w:sz w:val="18"/>
          <w:szCs w:val="18"/>
          <w:lang w:val="en-US"/>
        </w:rPr>
        <w:tab/>
      </w:r>
      <w:r w:rsidRPr="00ED2BB7">
        <w:rPr>
          <w:sz w:val="18"/>
          <w:szCs w:val="18"/>
          <w:lang w:val="en-US"/>
        </w:rPr>
        <w:tab/>
        <w:t xml:space="preserve">(Poisson </w:t>
      </w:r>
      <w:proofErr w:type="spellStart"/>
      <w:r w:rsidRPr="00ED2BB7">
        <w:rPr>
          <w:sz w:val="18"/>
          <w:szCs w:val="18"/>
          <w:lang w:val="en-US"/>
        </w:rPr>
        <w:t>Brachydanio</w:t>
      </w:r>
      <w:proofErr w:type="spellEnd"/>
      <w:r w:rsidRPr="00ED2BB7">
        <w:rPr>
          <w:sz w:val="18"/>
          <w:szCs w:val="18"/>
          <w:lang w:val="en-US"/>
        </w:rPr>
        <w:t xml:space="preserve"> </w:t>
      </w:r>
      <w:proofErr w:type="spellStart"/>
      <w:r w:rsidRPr="00ED2BB7">
        <w:rPr>
          <w:sz w:val="18"/>
          <w:szCs w:val="18"/>
          <w:lang w:val="en-US"/>
        </w:rPr>
        <w:t>rerio</w:t>
      </w:r>
      <w:proofErr w:type="spellEnd"/>
      <w:r w:rsidRPr="00ED2BB7">
        <w:rPr>
          <w:sz w:val="18"/>
          <w:szCs w:val="18"/>
          <w:lang w:val="en-US"/>
        </w:rPr>
        <w:t>)</w:t>
      </w:r>
      <w:r w:rsidRPr="00ED2BB7">
        <w:rPr>
          <w:sz w:val="18"/>
          <w:szCs w:val="18"/>
          <w:lang w:val="en-US"/>
        </w:rPr>
        <w:tab/>
      </w:r>
      <w:r w:rsidRPr="00ED2BB7">
        <w:rPr>
          <w:sz w:val="18"/>
          <w:szCs w:val="18"/>
          <w:lang w:val="en-US"/>
        </w:rPr>
        <w:tab/>
      </w:r>
      <w:r w:rsidRPr="00ED2BB7">
        <w:rPr>
          <w:sz w:val="18"/>
          <w:szCs w:val="18"/>
          <w:lang w:val="en-US"/>
        </w:rPr>
        <w:tab/>
      </w:r>
    </w:p>
    <w:p w:rsidR="00B52406" w:rsidRPr="008D629A" w:rsidRDefault="00B52406" w:rsidP="00B52406">
      <w:pPr>
        <w:widowControl w:val="0"/>
        <w:pBdr>
          <w:left w:val="single" w:sz="4" w:space="4" w:color="auto"/>
          <w:right w:val="single" w:sz="4" w:space="4" w:color="auto"/>
        </w:pBdr>
        <w:ind w:left="-426" w:right="-851" w:hanging="425"/>
        <w:rPr>
          <w:rFonts w:ascii="Arial" w:hAnsi="Arial" w:cs="Arial"/>
          <w:sz w:val="18"/>
          <w:szCs w:val="18"/>
        </w:rPr>
      </w:pPr>
      <w:r w:rsidRPr="00ED2BB7">
        <w:rPr>
          <w:b/>
          <w:sz w:val="18"/>
          <w:szCs w:val="18"/>
          <w:lang w:val="en-US"/>
        </w:rPr>
        <w:tab/>
      </w:r>
      <w:r w:rsidRPr="008D629A">
        <w:rPr>
          <w:b/>
          <w:sz w:val="18"/>
          <w:szCs w:val="18"/>
          <w:lang w:val="fr"/>
        </w:rPr>
        <w:t>CE50</w:t>
      </w:r>
      <w:r w:rsidRPr="008D629A">
        <w:rPr>
          <w:sz w:val="18"/>
          <w:szCs w:val="18"/>
          <w:lang w:val="fr"/>
        </w:rPr>
        <w:t xml:space="preserve"> </w:t>
      </w:r>
      <w:r w:rsidRPr="008D629A">
        <w:rPr>
          <w:sz w:val="18"/>
          <w:szCs w:val="18"/>
          <w:lang w:val="fr"/>
        </w:rPr>
        <w:tab/>
        <w:t>1700 mg/l</w:t>
      </w:r>
      <w:r>
        <w:rPr>
          <w:sz w:val="18"/>
          <w:szCs w:val="18"/>
          <w:lang w:val="fr"/>
        </w:rPr>
        <w:t>/48H</w:t>
      </w:r>
      <w:r w:rsidRPr="008D629A">
        <w:rPr>
          <w:sz w:val="18"/>
          <w:szCs w:val="18"/>
          <w:lang w:val="fr"/>
        </w:rPr>
        <w:tab/>
      </w:r>
      <w:r w:rsidRPr="008D629A">
        <w:rPr>
          <w:sz w:val="18"/>
          <w:szCs w:val="18"/>
          <w:lang w:val="fr"/>
        </w:rPr>
        <w:tab/>
        <w:t>(</w:t>
      </w:r>
      <w:r>
        <w:rPr>
          <w:sz w:val="18"/>
          <w:szCs w:val="18"/>
          <w:lang w:val="fr"/>
        </w:rPr>
        <w:t xml:space="preserve">Daphnia </w:t>
      </w:r>
      <w:r w:rsidRPr="008D629A">
        <w:rPr>
          <w:sz w:val="18"/>
          <w:szCs w:val="18"/>
          <w:lang w:val="fr"/>
        </w:rPr>
        <w:t>Daphnia magna)</w:t>
      </w:r>
      <w:r w:rsidRPr="008D629A">
        <w:rPr>
          <w:sz w:val="18"/>
          <w:szCs w:val="18"/>
          <w:lang w:val="fr"/>
        </w:rPr>
        <w:tab/>
      </w:r>
      <w:r w:rsidRPr="008D629A">
        <w:rPr>
          <w:sz w:val="18"/>
          <w:szCs w:val="18"/>
          <w:lang w:val="fr"/>
        </w:rPr>
        <w:tab/>
      </w:r>
      <w:r w:rsidRPr="008D629A">
        <w:rPr>
          <w:sz w:val="18"/>
          <w:szCs w:val="18"/>
          <w:lang w:val="fr"/>
        </w:rPr>
        <w:tab/>
      </w:r>
    </w:p>
    <w:p w:rsidR="00495FEF" w:rsidRPr="00B52406" w:rsidRDefault="00495FEF" w:rsidP="00B540AA">
      <w:pPr>
        <w:widowControl w:val="0"/>
        <w:pBdr>
          <w:left w:val="single" w:sz="4" w:space="4" w:color="auto"/>
          <w:right w:val="single" w:sz="4" w:space="4" w:color="auto"/>
        </w:pBdr>
        <w:ind w:left="-426" w:right="-851" w:hanging="425"/>
        <w:rPr>
          <w:rFonts w:ascii="Arial" w:hAnsi="Arial" w:cs="Arial"/>
          <w:sz w:val="18"/>
          <w:szCs w:val="18"/>
        </w:rPr>
      </w:pPr>
    </w:p>
    <w:p w:rsidR="00495FEF" w:rsidRPr="00B52406" w:rsidRDefault="00495FEF" w:rsidP="00B540AA">
      <w:pPr>
        <w:widowControl w:val="0"/>
        <w:pBdr>
          <w:left w:val="single" w:sz="4" w:space="4" w:color="auto"/>
          <w:right w:val="single" w:sz="4" w:space="4" w:color="auto"/>
        </w:pBdr>
        <w:ind w:left="-426" w:right="-851" w:hanging="425"/>
        <w:rPr>
          <w:rFonts w:ascii="Arial" w:hAnsi="Arial" w:cs="Arial"/>
          <w:sz w:val="18"/>
          <w:szCs w:val="18"/>
        </w:rPr>
      </w:pP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b/>
          <w:sz w:val="18"/>
          <w:szCs w:val="18"/>
          <w:lang w:val="fr-FR"/>
        </w:rPr>
      </w:pPr>
      <w:r w:rsidRPr="006F6C99">
        <w:rPr>
          <w:b/>
          <w:sz w:val="18"/>
          <w:szCs w:val="18"/>
          <w:lang w:val="fr"/>
        </w:rPr>
        <w:tab/>
      </w:r>
      <w:r>
        <w:rPr>
          <w:b/>
          <w:sz w:val="18"/>
          <w:szCs w:val="18"/>
          <w:lang w:val="fr"/>
        </w:rPr>
        <w:t xml:space="preserve">Tensioactifs anioniques </w:t>
      </w:r>
      <w:r w:rsidRPr="00A333F9">
        <w:rPr>
          <w:b/>
          <w:sz w:val="18"/>
          <w:szCs w:val="18"/>
          <w:lang w:val="fr"/>
        </w:rPr>
        <w:t>(données pour les substances fortement concentrées):</w:t>
      </w:r>
    </w:p>
    <w:p w:rsidR="00F90080" w:rsidRPr="00ED2BB7" w:rsidRDefault="00F90080" w:rsidP="00CA0691">
      <w:pPr>
        <w:widowControl w:val="0"/>
        <w:pBdr>
          <w:left w:val="single" w:sz="4" w:space="4" w:color="auto"/>
          <w:right w:val="single" w:sz="4" w:space="4" w:color="auto"/>
        </w:pBdr>
        <w:ind w:left="-426" w:right="-851" w:hanging="425"/>
        <w:rPr>
          <w:rFonts w:ascii="Arial" w:hAnsi="Arial" w:cs="Arial"/>
          <w:sz w:val="18"/>
          <w:szCs w:val="18"/>
          <w:lang w:val="fr-FR"/>
        </w:rPr>
      </w:pP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sz w:val="18"/>
          <w:szCs w:val="18"/>
          <w:lang w:val="fr-FR"/>
        </w:rPr>
      </w:pPr>
      <w:r w:rsidRPr="00B52406">
        <w:rPr>
          <w:b/>
          <w:sz w:val="18"/>
          <w:szCs w:val="18"/>
          <w:lang w:val="fr"/>
        </w:rPr>
        <w:tab/>
      </w:r>
      <w:r w:rsidRPr="00881A08">
        <w:rPr>
          <w:b/>
          <w:sz w:val="18"/>
          <w:szCs w:val="18"/>
          <w:lang w:val="fr"/>
        </w:rPr>
        <w:t>CL50</w:t>
      </w:r>
      <w:r w:rsidRPr="00881A08">
        <w:rPr>
          <w:sz w:val="18"/>
          <w:szCs w:val="18"/>
          <w:lang w:val="fr"/>
        </w:rPr>
        <w:t xml:space="preserve"> </w:t>
      </w:r>
      <w:r w:rsidRPr="00881A08">
        <w:rPr>
          <w:sz w:val="18"/>
          <w:szCs w:val="18"/>
          <w:lang w:val="fr"/>
        </w:rPr>
        <w:tab/>
      </w:r>
      <w:r>
        <w:rPr>
          <w:sz w:val="18"/>
          <w:szCs w:val="18"/>
          <w:lang w:val="fr"/>
        </w:rPr>
        <w:t>4,2 mg/l/96h</w:t>
      </w:r>
      <w:r w:rsidRPr="00881A08">
        <w:rPr>
          <w:sz w:val="18"/>
          <w:szCs w:val="18"/>
          <w:lang w:val="fr"/>
        </w:rPr>
        <w:tab/>
        <w:t xml:space="preserve"> </w:t>
      </w:r>
      <w:r w:rsidRPr="00881A08">
        <w:rPr>
          <w:sz w:val="18"/>
          <w:szCs w:val="18"/>
          <w:lang w:val="fr"/>
        </w:rPr>
        <w:tab/>
        <w:t>poisson</w:t>
      </w:r>
      <w:r w:rsidRPr="00881A08">
        <w:rPr>
          <w:sz w:val="18"/>
          <w:szCs w:val="18"/>
          <w:lang w:val="fr"/>
        </w:rPr>
        <w:tab/>
      </w:r>
      <w:r w:rsidRPr="00881A08">
        <w:rPr>
          <w:sz w:val="18"/>
          <w:szCs w:val="18"/>
          <w:lang w:val="fr"/>
        </w:rPr>
        <w:tab/>
      </w:r>
      <w:r w:rsidRPr="00881A08">
        <w:rPr>
          <w:sz w:val="18"/>
          <w:szCs w:val="18"/>
          <w:lang w:val="fr"/>
        </w:rPr>
        <w:tab/>
        <w:t>(oe</w:t>
      </w:r>
      <w:r>
        <w:rPr>
          <w:sz w:val="18"/>
          <w:szCs w:val="18"/>
          <w:lang w:val="fr"/>
        </w:rPr>
        <w:t>CD 203)</w:t>
      </w:r>
    </w:p>
    <w:p w:rsidR="00B52406" w:rsidRPr="00ED2BB7" w:rsidRDefault="00B52406" w:rsidP="00B52406">
      <w:pPr>
        <w:widowControl w:val="0"/>
        <w:pBdr>
          <w:left w:val="single" w:sz="4" w:space="4" w:color="auto"/>
          <w:right w:val="single" w:sz="4" w:space="4" w:color="auto"/>
        </w:pBdr>
        <w:ind w:left="-426" w:right="-851" w:hanging="425"/>
        <w:rPr>
          <w:rFonts w:ascii="Arial" w:hAnsi="Arial" w:cs="Arial"/>
          <w:sz w:val="18"/>
          <w:szCs w:val="18"/>
          <w:lang w:val="fr-FR"/>
        </w:rPr>
      </w:pPr>
      <w:r w:rsidRPr="00B52406">
        <w:rPr>
          <w:sz w:val="18"/>
          <w:szCs w:val="18"/>
          <w:lang w:val="fr"/>
        </w:rPr>
        <w:tab/>
      </w:r>
      <w:r w:rsidRPr="00B52406">
        <w:rPr>
          <w:b/>
          <w:sz w:val="18"/>
          <w:szCs w:val="18"/>
          <w:lang w:val="fr"/>
        </w:rPr>
        <w:t>CEr50</w:t>
      </w:r>
      <w:r w:rsidRPr="00B52406">
        <w:rPr>
          <w:sz w:val="18"/>
          <w:szCs w:val="18"/>
          <w:lang w:val="fr"/>
        </w:rPr>
        <w:tab/>
        <w:t>5,2 mg</w:t>
      </w:r>
      <w:r w:rsidR="00AA704E">
        <w:rPr>
          <w:sz w:val="18"/>
          <w:szCs w:val="18"/>
          <w:lang w:val="fr"/>
        </w:rPr>
        <w:t xml:space="preserve">/l/72h </w:t>
      </w:r>
      <w:r w:rsidR="00AA704E">
        <w:rPr>
          <w:sz w:val="18"/>
          <w:szCs w:val="18"/>
          <w:lang w:val="fr"/>
        </w:rPr>
        <w:tab/>
      </w:r>
      <w:r w:rsidR="00AA704E">
        <w:rPr>
          <w:sz w:val="18"/>
          <w:szCs w:val="18"/>
          <w:lang w:val="fr"/>
        </w:rPr>
        <w:tab/>
        <w:t>algues</w:t>
      </w:r>
      <w:r w:rsidR="00AA704E">
        <w:rPr>
          <w:sz w:val="18"/>
          <w:szCs w:val="18"/>
          <w:lang w:val="fr"/>
        </w:rPr>
        <w:tab/>
      </w:r>
      <w:r w:rsidR="00AA704E">
        <w:rPr>
          <w:sz w:val="18"/>
          <w:szCs w:val="18"/>
          <w:lang w:val="fr"/>
        </w:rPr>
        <w:tab/>
      </w:r>
      <w:r w:rsidR="00AA704E">
        <w:rPr>
          <w:sz w:val="18"/>
          <w:szCs w:val="18"/>
          <w:lang w:val="fr"/>
        </w:rPr>
        <w:tab/>
        <w:t>(ISO 10253:2</w:t>
      </w:r>
      <w:r w:rsidRPr="00B52406">
        <w:rPr>
          <w:sz w:val="18"/>
          <w:szCs w:val="18"/>
          <w:lang w:val="fr"/>
        </w:rPr>
        <w:t>006</w:t>
      </w:r>
    </w:p>
    <w:p w:rsidR="00B52406" w:rsidRDefault="00B52406" w:rsidP="00B52406">
      <w:pPr>
        <w:widowControl w:val="0"/>
        <w:pBdr>
          <w:left w:val="single" w:sz="4" w:space="4" w:color="auto"/>
          <w:right w:val="single" w:sz="4" w:space="4" w:color="auto"/>
        </w:pBdr>
        <w:ind w:left="-426" w:right="-851" w:hanging="425"/>
        <w:rPr>
          <w:rFonts w:ascii="Arial" w:hAnsi="Arial" w:cs="Arial"/>
          <w:sz w:val="18"/>
          <w:szCs w:val="18"/>
        </w:rPr>
      </w:pPr>
      <w:r w:rsidRPr="00881A08">
        <w:rPr>
          <w:sz w:val="18"/>
          <w:szCs w:val="18"/>
          <w:lang w:val="fr"/>
        </w:rPr>
        <w:tab/>
      </w:r>
      <w:r>
        <w:rPr>
          <w:b/>
          <w:sz w:val="18"/>
          <w:szCs w:val="18"/>
          <w:lang w:val="fr"/>
        </w:rPr>
        <w:t>E</w:t>
      </w:r>
      <w:r w:rsidRPr="00BC6063">
        <w:rPr>
          <w:b/>
          <w:sz w:val="18"/>
          <w:szCs w:val="18"/>
          <w:lang w:val="fr"/>
        </w:rPr>
        <w:t>C</w:t>
      </w:r>
      <w:r>
        <w:rPr>
          <w:b/>
          <w:sz w:val="18"/>
          <w:szCs w:val="18"/>
          <w:lang w:val="fr"/>
        </w:rPr>
        <w:t>5</w:t>
      </w:r>
      <w:r w:rsidRPr="00BC6063">
        <w:rPr>
          <w:b/>
          <w:sz w:val="18"/>
          <w:szCs w:val="18"/>
          <w:lang w:val="fr"/>
        </w:rPr>
        <w:t>0:</w:t>
      </w:r>
      <w:r>
        <w:rPr>
          <w:sz w:val="18"/>
          <w:szCs w:val="18"/>
          <w:lang w:val="fr"/>
        </w:rPr>
        <w:tab/>
        <w:t>4,53</w:t>
      </w:r>
      <w:r w:rsidRPr="00BC6063">
        <w:rPr>
          <w:sz w:val="18"/>
          <w:szCs w:val="18"/>
          <w:lang w:val="fr"/>
        </w:rPr>
        <w:t xml:space="preserve"> mg/l/48H </w:t>
      </w:r>
      <w:r>
        <w:rPr>
          <w:sz w:val="18"/>
          <w:szCs w:val="18"/>
          <w:lang w:val="fr"/>
        </w:rPr>
        <w:tab/>
      </w:r>
      <w:r>
        <w:rPr>
          <w:sz w:val="18"/>
          <w:szCs w:val="18"/>
          <w:lang w:val="fr"/>
        </w:rPr>
        <w:tab/>
        <w:t>(Daphnia</w:t>
      </w:r>
      <w:r w:rsidRPr="00BC6063">
        <w:rPr>
          <w:sz w:val="18"/>
          <w:szCs w:val="18"/>
          <w:lang w:val="fr"/>
        </w:rPr>
        <w:t>)</w:t>
      </w:r>
      <w:r>
        <w:rPr>
          <w:sz w:val="18"/>
          <w:szCs w:val="18"/>
          <w:lang w:val="fr"/>
        </w:rPr>
        <w:tab/>
      </w:r>
      <w:r>
        <w:rPr>
          <w:sz w:val="18"/>
          <w:szCs w:val="18"/>
          <w:lang w:val="fr"/>
        </w:rPr>
        <w:tab/>
        <w:t>(OCDE 202)</w:t>
      </w:r>
    </w:p>
    <w:p w:rsidR="00B52406" w:rsidRPr="00B52406" w:rsidRDefault="00B52406" w:rsidP="00CA0691">
      <w:pPr>
        <w:widowControl w:val="0"/>
        <w:pBdr>
          <w:left w:val="single" w:sz="4" w:space="4" w:color="auto"/>
          <w:right w:val="single" w:sz="4" w:space="4" w:color="auto"/>
        </w:pBdr>
        <w:ind w:left="-426" w:right="-851" w:hanging="425"/>
        <w:rPr>
          <w:rFonts w:ascii="Arial" w:hAnsi="Arial" w:cs="Arial"/>
          <w:sz w:val="18"/>
          <w:szCs w:val="18"/>
        </w:rPr>
      </w:pPr>
    </w:p>
    <w:p w:rsidR="00FF6853" w:rsidRPr="00B52406" w:rsidRDefault="00FF6853" w:rsidP="00FC6CCA">
      <w:pPr>
        <w:widowControl w:val="0"/>
        <w:pBdr>
          <w:left w:val="single" w:sz="4" w:space="4" w:color="auto"/>
          <w:right w:val="single" w:sz="4" w:space="4" w:color="auto"/>
        </w:pBdr>
        <w:ind w:left="-426" w:right="-851" w:hanging="425"/>
        <w:rPr>
          <w:rFonts w:ascii="Arial" w:hAnsi="Arial" w:cs="Arial"/>
          <w:b/>
          <w:sz w:val="18"/>
          <w:szCs w:val="18"/>
        </w:rPr>
      </w:pPr>
    </w:p>
    <w:p w:rsidR="00BC6063" w:rsidRPr="00ED2BB7" w:rsidRDefault="00BC6063" w:rsidP="00FC6CCA">
      <w:pPr>
        <w:widowControl w:val="0"/>
        <w:pBdr>
          <w:left w:val="single" w:sz="4" w:space="4" w:color="auto"/>
          <w:right w:val="single" w:sz="4" w:space="4" w:color="auto"/>
        </w:pBdr>
        <w:ind w:left="-426" w:right="-851" w:hanging="425"/>
        <w:rPr>
          <w:rFonts w:ascii="Arial" w:hAnsi="Arial" w:cs="Arial"/>
          <w:b/>
          <w:sz w:val="18"/>
          <w:szCs w:val="18"/>
          <w:lang w:val="fr-FR"/>
        </w:rPr>
      </w:pPr>
      <w:r w:rsidRPr="0051044C">
        <w:rPr>
          <w:b/>
          <w:sz w:val="18"/>
          <w:szCs w:val="18"/>
          <w:lang w:val="fr"/>
        </w:rPr>
        <w:t xml:space="preserve">12,2. </w:t>
      </w:r>
      <w:r w:rsidR="0051044C" w:rsidRPr="0051044C">
        <w:rPr>
          <w:b/>
          <w:sz w:val="18"/>
          <w:szCs w:val="18"/>
          <w:lang w:val="fr"/>
        </w:rPr>
        <w:t>Persistance et biodégradabilité:</w:t>
      </w:r>
    </w:p>
    <w:p w:rsidR="00BC6063" w:rsidRPr="00ED2BB7"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r w:rsidR="0051044C" w:rsidRPr="0051044C">
        <w:rPr>
          <w:sz w:val="18"/>
          <w:szCs w:val="18"/>
          <w:lang w:val="fr"/>
        </w:rPr>
        <w:t>Les agents de surface contenus dans le produit satisfont aux critères de biodégradabilité fixés par le règlement (CE) no 648/2004 sur les détergents.</w:t>
      </w:r>
    </w:p>
    <w:p w:rsidR="003F4D31" w:rsidRPr="00ED2BB7" w:rsidRDefault="003F4D31"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023F02" w:rsidRPr="00ED2BB7" w:rsidRDefault="00BC6063" w:rsidP="00FC6CCA">
      <w:pPr>
        <w:widowControl w:val="0"/>
        <w:pBdr>
          <w:left w:val="single" w:sz="4" w:space="4" w:color="auto"/>
          <w:right w:val="single" w:sz="4" w:space="4" w:color="auto"/>
        </w:pBdr>
        <w:ind w:left="-426" w:right="-851" w:hanging="425"/>
        <w:rPr>
          <w:rFonts w:ascii="Arial" w:hAnsi="Arial" w:cs="Arial"/>
          <w:sz w:val="18"/>
          <w:szCs w:val="18"/>
          <w:lang w:val="fr-FR"/>
        </w:rPr>
      </w:pPr>
      <w:r w:rsidRPr="0051044C">
        <w:rPr>
          <w:sz w:val="18"/>
          <w:szCs w:val="18"/>
          <w:lang w:val="fr"/>
        </w:rPr>
        <w:tab/>
      </w:r>
    </w:p>
    <w:p w:rsidR="001B5E38" w:rsidRPr="00ED2BB7" w:rsidRDefault="00FA566C" w:rsidP="00FC6CCA">
      <w:pPr>
        <w:widowControl w:val="0"/>
        <w:pBdr>
          <w:left w:val="single" w:sz="4" w:space="4" w:color="auto"/>
          <w:right w:val="single" w:sz="4" w:space="4" w:color="auto"/>
        </w:pBdr>
        <w:ind w:left="-426" w:right="-851" w:hanging="425"/>
        <w:rPr>
          <w:rFonts w:ascii="Arial" w:hAnsi="Arial" w:cs="Arial"/>
          <w:b/>
          <w:sz w:val="18"/>
          <w:szCs w:val="18"/>
          <w:lang w:val="fr-FR"/>
        </w:rPr>
      </w:pPr>
      <w:r>
        <w:rPr>
          <w:sz w:val="18"/>
          <w:szCs w:val="18"/>
          <w:lang w:val="fr"/>
        </w:rPr>
        <w:tab/>
      </w:r>
      <w:r w:rsidR="0051044C" w:rsidRPr="0051044C">
        <w:rPr>
          <w:b/>
          <w:sz w:val="18"/>
          <w:szCs w:val="18"/>
          <w:lang w:val="fr"/>
        </w:rPr>
        <w:t>Données pour le mélange ingrédients:</w:t>
      </w:r>
    </w:p>
    <w:p w:rsidR="00FC6CCA" w:rsidRPr="00ED2BB7" w:rsidRDefault="00FC6CCA" w:rsidP="00FC6CCA">
      <w:pPr>
        <w:widowControl w:val="0"/>
        <w:pBdr>
          <w:left w:val="single" w:sz="4" w:space="4" w:color="auto"/>
          <w:right w:val="single" w:sz="4" w:space="4" w:color="auto"/>
        </w:pBdr>
        <w:ind w:left="-426" w:right="-851" w:hanging="425"/>
        <w:rPr>
          <w:rFonts w:ascii="Arial" w:hAnsi="Arial" w:cs="Arial"/>
          <w:sz w:val="18"/>
          <w:szCs w:val="18"/>
          <w:lang w:val="fr-FR"/>
        </w:rPr>
      </w:pPr>
    </w:p>
    <w:p w:rsidR="00FC6CCA" w:rsidRPr="00ED2BB7" w:rsidRDefault="00FC6CCA" w:rsidP="000D1B3C">
      <w:pPr>
        <w:widowControl w:val="0"/>
        <w:pBdr>
          <w:left w:val="single" w:sz="4" w:space="4" w:color="auto"/>
          <w:right w:val="single" w:sz="4" w:space="4" w:color="auto"/>
        </w:pBdr>
        <w:ind w:left="-426" w:right="-851" w:hanging="425"/>
        <w:rPr>
          <w:rFonts w:ascii="Arial" w:hAnsi="Arial" w:cs="Arial"/>
          <w:b/>
          <w:sz w:val="18"/>
          <w:szCs w:val="18"/>
          <w:lang w:val="fr-FR"/>
        </w:rPr>
      </w:pPr>
    </w:p>
    <w:p w:rsidR="009B2918" w:rsidRPr="00ED2BB7" w:rsidRDefault="009B2918" w:rsidP="009B2918">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Pr="004C1AA4">
        <w:rPr>
          <w:b/>
          <w:sz w:val="18"/>
          <w:szCs w:val="18"/>
          <w:lang w:val="fr"/>
        </w:rPr>
        <w:t xml:space="preserve">Sodium </w:t>
      </w:r>
      <w:r>
        <w:rPr>
          <w:b/>
          <w:sz w:val="18"/>
          <w:szCs w:val="18"/>
          <w:lang w:val="fr"/>
        </w:rPr>
        <w:t>Carbonate</w:t>
      </w:r>
      <w:r w:rsidRPr="004C1AA4">
        <w:rPr>
          <w:b/>
          <w:sz w:val="18"/>
          <w:szCs w:val="18"/>
          <w:lang w:val="fr"/>
        </w:rPr>
        <w:t xml:space="preserve"> </w:t>
      </w:r>
      <w:r w:rsidRPr="00A333F9">
        <w:rPr>
          <w:b/>
          <w:sz w:val="18"/>
          <w:szCs w:val="18"/>
          <w:lang w:val="fr"/>
        </w:rPr>
        <w:t>(données pour les substances fortement concentrées):</w:t>
      </w:r>
    </w:p>
    <w:p w:rsidR="009B2918" w:rsidRPr="00ED2BB7" w:rsidRDefault="009B2918" w:rsidP="009B2918">
      <w:pPr>
        <w:widowControl w:val="0"/>
        <w:pBdr>
          <w:left w:val="single" w:sz="4" w:space="4" w:color="auto"/>
          <w:right w:val="single" w:sz="4" w:space="4" w:color="auto"/>
        </w:pBdr>
        <w:tabs>
          <w:tab w:val="left" w:pos="2880"/>
        </w:tabs>
        <w:ind w:left="-426" w:right="-851" w:hanging="425"/>
        <w:jc w:val="both"/>
        <w:rPr>
          <w:rFonts w:ascii="Arial" w:hAnsi="Arial" w:cs="Arial"/>
          <w:sz w:val="18"/>
          <w:szCs w:val="18"/>
          <w:lang w:val="fr-FR"/>
        </w:rPr>
      </w:pPr>
      <w:r>
        <w:rPr>
          <w:sz w:val="18"/>
          <w:szCs w:val="18"/>
          <w:lang w:val="fr"/>
        </w:rPr>
        <w:tab/>
        <w:t>Substance inorganique.</w:t>
      </w:r>
    </w:p>
    <w:p w:rsidR="009B2918" w:rsidRPr="00ED2BB7" w:rsidRDefault="009B2918" w:rsidP="009B2918">
      <w:pPr>
        <w:widowControl w:val="0"/>
        <w:pBdr>
          <w:left w:val="single" w:sz="4" w:space="4" w:color="auto"/>
          <w:right w:val="single" w:sz="4" w:space="4" w:color="auto"/>
        </w:pBdr>
        <w:tabs>
          <w:tab w:val="left" w:pos="2880"/>
        </w:tabs>
        <w:ind w:left="-426" w:right="-851" w:hanging="425"/>
        <w:jc w:val="both"/>
        <w:rPr>
          <w:rFonts w:ascii="Arial" w:hAnsi="Arial" w:cs="Arial"/>
          <w:sz w:val="18"/>
          <w:szCs w:val="18"/>
          <w:lang w:val="fr-FR"/>
        </w:rPr>
      </w:pPr>
    </w:p>
    <w:p w:rsidR="009B2918" w:rsidRPr="00ED2BB7" w:rsidRDefault="009B2918" w:rsidP="009B2918">
      <w:pPr>
        <w:widowControl w:val="0"/>
        <w:pBdr>
          <w:left w:val="single" w:sz="4" w:space="4" w:color="auto"/>
          <w:right w:val="single" w:sz="4" w:space="4" w:color="auto"/>
        </w:pBdr>
        <w:ind w:left="-426" w:right="-851" w:hanging="425"/>
        <w:rPr>
          <w:rFonts w:ascii="Arial" w:hAnsi="Arial" w:cs="Arial"/>
          <w:b/>
          <w:sz w:val="18"/>
          <w:szCs w:val="18"/>
          <w:lang w:val="fr-FR"/>
        </w:rPr>
      </w:pPr>
      <w:r w:rsidRPr="00B540AA">
        <w:rPr>
          <w:b/>
          <w:sz w:val="18"/>
          <w:szCs w:val="18"/>
          <w:lang w:val="fr"/>
        </w:rPr>
        <w:tab/>
      </w:r>
      <w:r>
        <w:rPr>
          <w:b/>
          <w:sz w:val="18"/>
          <w:szCs w:val="18"/>
          <w:lang w:val="fr"/>
        </w:rPr>
        <w:t>Percarbonate de sodium</w:t>
      </w:r>
      <w:r w:rsidRPr="00113F7D">
        <w:rPr>
          <w:b/>
          <w:sz w:val="18"/>
          <w:szCs w:val="18"/>
          <w:lang w:val="fr"/>
        </w:rPr>
        <w:t xml:space="preserve"> </w:t>
      </w:r>
      <w:r w:rsidRPr="00A333F9">
        <w:rPr>
          <w:b/>
          <w:sz w:val="18"/>
          <w:szCs w:val="18"/>
          <w:lang w:val="fr"/>
        </w:rPr>
        <w:t>(données pour les substances fortement concentrées):</w:t>
      </w:r>
    </w:p>
    <w:p w:rsidR="009B2918" w:rsidRPr="00ED2BB7" w:rsidRDefault="009B2918" w:rsidP="009B2918">
      <w:pPr>
        <w:widowControl w:val="0"/>
        <w:pBdr>
          <w:left w:val="single" w:sz="4" w:space="4" w:color="auto"/>
          <w:right w:val="single" w:sz="4" w:space="4" w:color="auto"/>
        </w:pBdr>
        <w:ind w:left="-426" w:right="-851" w:hanging="425"/>
        <w:rPr>
          <w:rFonts w:ascii="Arial" w:hAnsi="Arial" w:cs="Arial"/>
          <w:sz w:val="18"/>
          <w:szCs w:val="18"/>
          <w:lang w:val="fr-FR"/>
        </w:rPr>
      </w:pPr>
      <w:r>
        <w:rPr>
          <w:b/>
          <w:sz w:val="18"/>
          <w:szCs w:val="18"/>
          <w:lang w:val="fr"/>
        </w:rPr>
        <w:tab/>
      </w:r>
      <w:r>
        <w:rPr>
          <w:sz w:val="18"/>
          <w:szCs w:val="18"/>
          <w:lang w:val="fr"/>
        </w:rPr>
        <w:t>Le percarbonate de sodium se dissocie en peroxyde d'hydrogène et en carbonate de sodium.</w:t>
      </w:r>
    </w:p>
    <w:p w:rsidR="009B2918" w:rsidRPr="00ED2BB7" w:rsidRDefault="009B2918" w:rsidP="009B2918">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t>Le peroxyde d'hydrogène se dégrade rapidement dans les usines d'épuration biologiques. (PEID de l'OCDE).</w:t>
      </w:r>
    </w:p>
    <w:p w:rsidR="009B2918" w:rsidRPr="00ED2BB7" w:rsidRDefault="009B2918" w:rsidP="007672E0">
      <w:pPr>
        <w:widowControl w:val="0"/>
        <w:pBdr>
          <w:left w:val="single" w:sz="4" w:space="4" w:color="auto"/>
          <w:right w:val="single" w:sz="4" w:space="4" w:color="auto"/>
        </w:pBdr>
        <w:tabs>
          <w:tab w:val="left" w:pos="1701"/>
        </w:tabs>
        <w:ind w:left="-426" w:right="-851" w:hanging="425"/>
        <w:jc w:val="both"/>
        <w:rPr>
          <w:rFonts w:ascii="Arial" w:hAnsi="Arial" w:cs="Arial"/>
          <w:b/>
          <w:sz w:val="18"/>
          <w:szCs w:val="18"/>
          <w:lang w:val="fr-FR"/>
        </w:rPr>
      </w:pPr>
    </w:p>
    <w:p w:rsidR="007672E0" w:rsidRPr="00ED2BB7" w:rsidRDefault="009B2918" w:rsidP="007672E0">
      <w:pPr>
        <w:widowControl w:val="0"/>
        <w:pBdr>
          <w:left w:val="single" w:sz="4" w:space="4" w:color="auto"/>
          <w:right w:val="single" w:sz="4" w:space="4" w:color="auto"/>
        </w:pBdr>
        <w:tabs>
          <w:tab w:val="left" w:pos="1701"/>
        </w:tabs>
        <w:ind w:left="-426" w:right="-851" w:hanging="425"/>
        <w:jc w:val="both"/>
        <w:rPr>
          <w:rFonts w:ascii="Arial" w:hAnsi="Arial" w:cs="Arial"/>
          <w:b/>
          <w:sz w:val="18"/>
          <w:szCs w:val="18"/>
          <w:lang w:val="fr-FR"/>
        </w:rPr>
      </w:pPr>
      <w:r>
        <w:rPr>
          <w:b/>
          <w:sz w:val="18"/>
          <w:szCs w:val="18"/>
          <w:lang w:val="fr"/>
        </w:rPr>
        <w:tab/>
      </w:r>
      <w:r w:rsidR="007672E0" w:rsidRPr="00B540AA">
        <w:rPr>
          <w:b/>
          <w:sz w:val="18"/>
          <w:szCs w:val="18"/>
          <w:lang w:val="fr"/>
        </w:rPr>
        <w:t>Le silicate de sodium (données pour la substance fortement concentrée):</w:t>
      </w:r>
    </w:p>
    <w:p w:rsidR="007672E0" w:rsidRPr="00ED2BB7" w:rsidRDefault="007672E0" w:rsidP="000D1B3C">
      <w:pPr>
        <w:widowControl w:val="0"/>
        <w:pBdr>
          <w:left w:val="single" w:sz="4" w:space="4" w:color="auto"/>
          <w:right w:val="single" w:sz="4" w:space="4" w:color="auto"/>
        </w:pBdr>
        <w:ind w:left="-426" w:right="-851" w:hanging="425"/>
        <w:rPr>
          <w:rFonts w:ascii="Arial" w:hAnsi="Arial" w:cs="Arial"/>
          <w:sz w:val="18"/>
          <w:szCs w:val="18"/>
          <w:lang w:val="fr-FR"/>
        </w:rPr>
      </w:pPr>
      <w:r>
        <w:rPr>
          <w:b/>
          <w:sz w:val="18"/>
          <w:szCs w:val="18"/>
          <w:lang w:val="fr"/>
        </w:rPr>
        <w:tab/>
      </w:r>
      <w:r>
        <w:rPr>
          <w:sz w:val="18"/>
          <w:szCs w:val="18"/>
          <w:lang w:val="fr"/>
        </w:rPr>
        <w:t xml:space="preserve">La substance </w:t>
      </w:r>
      <w:proofErr w:type="gramStart"/>
      <w:r>
        <w:rPr>
          <w:sz w:val="18"/>
          <w:szCs w:val="18"/>
          <w:lang w:val="fr"/>
        </w:rPr>
        <w:t>subit</w:t>
      </w:r>
      <w:proofErr w:type="gramEnd"/>
      <w:r>
        <w:rPr>
          <w:sz w:val="18"/>
          <w:szCs w:val="18"/>
          <w:lang w:val="fr"/>
        </w:rPr>
        <w:t xml:space="preserve"> l'hydrolyse quand dans l'eau. </w:t>
      </w:r>
    </w:p>
    <w:p w:rsidR="007672E0" w:rsidRPr="00ED2BB7" w:rsidRDefault="007672E0" w:rsidP="000D1B3C">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t>En raison de la bonne solubilité dans l'eau, la substance peut couler dans les eaux souterraines et peut être détectée loin du lieu de déversement.</w:t>
      </w:r>
    </w:p>
    <w:p w:rsidR="009B2918" w:rsidRPr="00ED2BB7" w:rsidRDefault="009B2918" w:rsidP="000D1B3C">
      <w:pPr>
        <w:widowControl w:val="0"/>
        <w:pBdr>
          <w:left w:val="single" w:sz="4" w:space="4" w:color="auto"/>
          <w:right w:val="single" w:sz="4" w:space="4" w:color="auto"/>
        </w:pBdr>
        <w:ind w:left="-426" w:right="-851" w:hanging="425"/>
        <w:rPr>
          <w:rFonts w:ascii="Arial" w:hAnsi="Arial" w:cs="Arial"/>
          <w:sz w:val="18"/>
          <w:szCs w:val="18"/>
          <w:lang w:val="fr-FR"/>
        </w:rPr>
      </w:pPr>
    </w:p>
    <w:p w:rsidR="009B2918" w:rsidRPr="00ED2BB7" w:rsidRDefault="009B2918" w:rsidP="009B2918">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fr-FR"/>
        </w:rPr>
      </w:pPr>
      <w:r w:rsidRPr="00557FA8">
        <w:rPr>
          <w:b/>
          <w:sz w:val="18"/>
          <w:szCs w:val="18"/>
          <w:lang w:val="fr"/>
        </w:rPr>
        <w:tab/>
      </w:r>
      <w:r>
        <w:rPr>
          <w:b/>
          <w:sz w:val="18"/>
          <w:szCs w:val="18"/>
          <w:lang w:val="fr"/>
        </w:rPr>
        <w:t>Silicate de sodium</w:t>
      </w:r>
      <w:r w:rsidRPr="00557FA8">
        <w:rPr>
          <w:b/>
          <w:sz w:val="18"/>
          <w:szCs w:val="18"/>
          <w:lang w:val="fr"/>
        </w:rPr>
        <w:t xml:space="preserve"> (données pour les substances fortement concentrées):</w:t>
      </w:r>
    </w:p>
    <w:p w:rsidR="009B2918" w:rsidRPr="00ED2BB7" w:rsidRDefault="009B2918" w:rsidP="009B2918">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t xml:space="preserve">La silice soluble provenant du silicate soluble est </w:t>
      </w:r>
      <w:r w:rsidR="00ED2BB7">
        <w:rPr>
          <w:sz w:val="18"/>
          <w:szCs w:val="18"/>
          <w:lang w:val="fr"/>
        </w:rPr>
        <w:t>i</w:t>
      </w:r>
      <w:r w:rsidR="00ED2BB7" w:rsidRPr="00216038">
        <w:rPr>
          <w:sz w:val="18"/>
          <w:szCs w:val="18"/>
          <w:lang w:val="fr"/>
        </w:rPr>
        <w:t>ndiscernable</w:t>
      </w:r>
      <w:r>
        <w:rPr>
          <w:sz w:val="18"/>
          <w:szCs w:val="18"/>
          <w:lang w:val="fr"/>
        </w:rPr>
        <w:t xml:space="preserve"> de silicates naturels avec géochimie processus de décomposition minérale.</w:t>
      </w:r>
    </w:p>
    <w:p w:rsidR="007672E0" w:rsidRPr="00ED2BB7" w:rsidRDefault="007672E0" w:rsidP="009B2918">
      <w:pPr>
        <w:widowControl w:val="0"/>
        <w:pBdr>
          <w:left w:val="single" w:sz="4" w:space="4" w:color="auto"/>
          <w:right w:val="single" w:sz="4" w:space="4" w:color="auto"/>
        </w:pBdr>
        <w:ind w:left="-426" w:right="-851" w:hanging="425"/>
        <w:rPr>
          <w:rFonts w:ascii="Arial" w:hAnsi="Arial" w:cs="Arial"/>
          <w:b/>
          <w:sz w:val="18"/>
          <w:szCs w:val="18"/>
          <w:lang w:val="fr-FR"/>
        </w:rPr>
      </w:pPr>
    </w:p>
    <w:p w:rsidR="009B2918" w:rsidRPr="00ED2BB7" w:rsidRDefault="009B2918" w:rsidP="009B2918">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fr-FR"/>
        </w:rPr>
      </w:pPr>
      <w:r w:rsidRPr="00557FA8">
        <w:rPr>
          <w:b/>
          <w:sz w:val="18"/>
          <w:szCs w:val="18"/>
          <w:lang w:val="fr"/>
        </w:rPr>
        <w:tab/>
      </w:r>
      <w:r>
        <w:rPr>
          <w:b/>
          <w:sz w:val="18"/>
          <w:szCs w:val="18"/>
          <w:lang w:val="fr"/>
        </w:rPr>
        <w:t>Tensioactifs anioniques</w:t>
      </w:r>
      <w:r w:rsidRPr="00557FA8">
        <w:rPr>
          <w:b/>
          <w:sz w:val="18"/>
          <w:szCs w:val="18"/>
          <w:lang w:val="fr"/>
        </w:rPr>
        <w:t xml:space="preserve"> (données pour les substances fortement concentrées):</w:t>
      </w:r>
    </w:p>
    <w:p w:rsidR="009B2918" w:rsidRPr="00ED2BB7" w:rsidRDefault="009B2918" w:rsidP="009B2918">
      <w:pPr>
        <w:widowControl w:val="0"/>
        <w:pBdr>
          <w:left w:val="single" w:sz="4" w:space="4" w:color="auto"/>
          <w:right w:val="single" w:sz="4" w:space="4" w:color="auto"/>
        </w:pBdr>
        <w:tabs>
          <w:tab w:val="left" w:pos="2880"/>
        </w:tabs>
        <w:ind w:left="-426" w:right="-851" w:hanging="425"/>
        <w:jc w:val="both"/>
        <w:rPr>
          <w:rFonts w:ascii="Arial" w:hAnsi="Arial" w:cs="Arial"/>
          <w:sz w:val="18"/>
          <w:szCs w:val="18"/>
          <w:lang w:val="fr-FR"/>
        </w:rPr>
      </w:pPr>
      <w:r w:rsidRPr="009B2918">
        <w:rPr>
          <w:sz w:val="18"/>
          <w:szCs w:val="18"/>
          <w:lang w:val="fr"/>
        </w:rPr>
        <w:tab/>
        <w:t xml:space="preserve">Biodégradabilité </w:t>
      </w:r>
      <w:r>
        <w:rPr>
          <w:sz w:val="18"/>
          <w:szCs w:val="18"/>
          <w:lang w:val="fr"/>
        </w:rPr>
        <w:t>dans l'eau marine: 92% en 28 jours, OCDE 306.</w:t>
      </w:r>
    </w:p>
    <w:p w:rsidR="009B2918" w:rsidRPr="00ED2BB7" w:rsidRDefault="009B2918" w:rsidP="009B2918">
      <w:pPr>
        <w:widowControl w:val="0"/>
        <w:pBdr>
          <w:left w:val="single" w:sz="4" w:space="4" w:color="auto"/>
          <w:right w:val="single" w:sz="4" w:space="4" w:color="auto"/>
        </w:pBdr>
        <w:tabs>
          <w:tab w:val="left" w:pos="2880"/>
        </w:tabs>
        <w:ind w:left="-426" w:right="-851" w:hanging="425"/>
        <w:jc w:val="both"/>
        <w:rPr>
          <w:rFonts w:ascii="Arial" w:hAnsi="Arial" w:cs="Arial"/>
          <w:sz w:val="18"/>
          <w:szCs w:val="18"/>
          <w:lang w:val="fr-FR"/>
        </w:rPr>
      </w:pPr>
      <w:r>
        <w:rPr>
          <w:sz w:val="18"/>
          <w:szCs w:val="18"/>
          <w:lang w:val="fr"/>
        </w:rPr>
        <w:tab/>
        <w:t>Biodégradabilité: 80% en 28 jours, OCDE 301 B.</w:t>
      </w:r>
    </w:p>
    <w:p w:rsidR="0039747F" w:rsidRPr="00ED2BB7" w:rsidRDefault="0039747F" w:rsidP="009B2918">
      <w:pPr>
        <w:widowControl w:val="0"/>
        <w:pBdr>
          <w:left w:val="single" w:sz="4" w:space="4" w:color="auto"/>
          <w:right w:val="single" w:sz="4" w:space="4" w:color="auto"/>
        </w:pBdr>
        <w:tabs>
          <w:tab w:val="left" w:pos="2880"/>
        </w:tabs>
        <w:ind w:left="-426" w:right="-851" w:hanging="425"/>
        <w:jc w:val="both"/>
        <w:rPr>
          <w:rFonts w:ascii="Arial" w:hAnsi="Arial" w:cs="Arial"/>
          <w:sz w:val="18"/>
          <w:szCs w:val="18"/>
          <w:lang w:val="fr-FR"/>
        </w:rPr>
      </w:pPr>
    </w:p>
    <w:p w:rsidR="001B5E38" w:rsidRPr="00ED2BB7" w:rsidRDefault="001B5E38" w:rsidP="009B2918">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fr-FR"/>
        </w:rPr>
      </w:pPr>
      <w:r w:rsidRPr="00954B5A">
        <w:rPr>
          <w:b/>
          <w:sz w:val="18"/>
          <w:szCs w:val="18"/>
          <w:lang w:val="fr"/>
        </w:rPr>
        <w:t xml:space="preserve">12,3. </w:t>
      </w:r>
      <w:proofErr w:type="spellStart"/>
      <w:r w:rsidR="00CD05DF" w:rsidRPr="00954B5A">
        <w:rPr>
          <w:b/>
          <w:sz w:val="18"/>
          <w:szCs w:val="18"/>
          <w:lang w:val="fr"/>
        </w:rPr>
        <w:t>Bioaccumulables</w:t>
      </w:r>
      <w:proofErr w:type="spellEnd"/>
      <w:r w:rsidR="00CD05DF" w:rsidRPr="00954B5A">
        <w:rPr>
          <w:b/>
          <w:sz w:val="18"/>
          <w:szCs w:val="18"/>
          <w:lang w:val="fr"/>
        </w:rPr>
        <w:t xml:space="preserve"> Potentiel:</w:t>
      </w:r>
    </w:p>
    <w:p w:rsidR="001B5E38" w:rsidRPr="00ED2BB7" w:rsidRDefault="001B5E38" w:rsidP="009B2918">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fr-FR"/>
        </w:rPr>
      </w:pPr>
    </w:p>
    <w:p w:rsidR="0008238F" w:rsidRPr="00ED2BB7" w:rsidRDefault="0008238F" w:rsidP="0008238F">
      <w:pPr>
        <w:widowControl w:val="0"/>
        <w:pBdr>
          <w:left w:val="single" w:sz="4" w:space="4" w:color="auto"/>
          <w:right w:val="single" w:sz="4" w:space="4" w:color="auto"/>
        </w:pBdr>
        <w:ind w:left="-426" w:right="-851" w:hanging="425"/>
        <w:rPr>
          <w:rFonts w:ascii="Arial" w:hAnsi="Arial" w:cs="Arial"/>
          <w:b/>
          <w:sz w:val="18"/>
          <w:szCs w:val="18"/>
          <w:lang w:val="fr-FR"/>
        </w:rPr>
      </w:pPr>
      <w:r w:rsidRPr="008E1F47">
        <w:rPr>
          <w:b/>
          <w:sz w:val="18"/>
          <w:szCs w:val="18"/>
          <w:lang w:val="fr"/>
        </w:rPr>
        <w:tab/>
      </w:r>
      <w:r w:rsidRPr="004C1AA4">
        <w:rPr>
          <w:b/>
          <w:sz w:val="18"/>
          <w:szCs w:val="18"/>
          <w:lang w:val="fr"/>
        </w:rPr>
        <w:t xml:space="preserve">Sodium </w:t>
      </w:r>
      <w:r>
        <w:rPr>
          <w:b/>
          <w:sz w:val="18"/>
          <w:szCs w:val="18"/>
          <w:lang w:val="fr"/>
        </w:rPr>
        <w:t>Carbonate</w:t>
      </w:r>
      <w:r w:rsidRPr="004C1AA4">
        <w:rPr>
          <w:b/>
          <w:sz w:val="18"/>
          <w:szCs w:val="18"/>
          <w:lang w:val="fr"/>
        </w:rPr>
        <w:t xml:space="preserve"> </w:t>
      </w:r>
      <w:r w:rsidRPr="00A333F9">
        <w:rPr>
          <w:b/>
          <w:sz w:val="18"/>
          <w:szCs w:val="18"/>
          <w:lang w:val="fr"/>
        </w:rPr>
        <w:t>(données pour les substances fortement concentrées):</w:t>
      </w:r>
    </w:p>
    <w:p w:rsidR="0008238F" w:rsidRPr="00ED2BB7" w:rsidRDefault="0008238F" w:rsidP="0008238F">
      <w:pPr>
        <w:widowControl w:val="0"/>
        <w:pBdr>
          <w:left w:val="single" w:sz="4" w:space="4" w:color="auto"/>
          <w:right w:val="single" w:sz="4" w:space="4" w:color="auto"/>
        </w:pBdr>
        <w:ind w:left="-426" w:right="-851" w:hanging="425"/>
        <w:rPr>
          <w:rFonts w:ascii="Arial" w:hAnsi="Arial" w:cs="Arial"/>
          <w:sz w:val="18"/>
          <w:szCs w:val="18"/>
          <w:lang w:val="fr-FR"/>
        </w:rPr>
      </w:pPr>
      <w:r w:rsidRPr="0008238F">
        <w:rPr>
          <w:sz w:val="18"/>
          <w:szCs w:val="18"/>
          <w:lang w:val="fr"/>
        </w:rPr>
        <w:tab/>
        <w:t>Ne cumule pas dans les tissus vivants.</w:t>
      </w:r>
    </w:p>
    <w:p w:rsidR="0008238F" w:rsidRPr="00ED2BB7" w:rsidRDefault="0008238F" w:rsidP="009B2918">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fr-FR"/>
        </w:rPr>
      </w:pPr>
    </w:p>
    <w:p w:rsidR="0008238F" w:rsidRPr="00ED2BB7" w:rsidRDefault="0008238F" w:rsidP="0008238F">
      <w:pPr>
        <w:widowControl w:val="0"/>
        <w:pBdr>
          <w:left w:val="single" w:sz="4" w:space="4" w:color="auto"/>
          <w:right w:val="single" w:sz="4" w:space="4" w:color="auto"/>
        </w:pBdr>
        <w:ind w:left="-426" w:right="-851" w:hanging="425"/>
        <w:rPr>
          <w:rFonts w:ascii="Arial" w:hAnsi="Arial" w:cs="Arial"/>
          <w:b/>
          <w:sz w:val="18"/>
          <w:szCs w:val="18"/>
          <w:lang w:val="fr-FR"/>
        </w:rPr>
      </w:pPr>
      <w:r w:rsidRPr="00560E39">
        <w:rPr>
          <w:b/>
          <w:sz w:val="18"/>
          <w:szCs w:val="18"/>
          <w:lang w:val="fr"/>
        </w:rPr>
        <w:tab/>
      </w:r>
      <w:r>
        <w:rPr>
          <w:b/>
          <w:sz w:val="18"/>
          <w:szCs w:val="18"/>
          <w:lang w:val="fr"/>
        </w:rPr>
        <w:t>Percarbonate de sodium</w:t>
      </w:r>
      <w:r w:rsidRPr="00113F7D">
        <w:rPr>
          <w:b/>
          <w:sz w:val="18"/>
          <w:szCs w:val="18"/>
          <w:lang w:val="fr"/>
        </w:rPr>
        <w:t xml:space="preserve"> </w:t>
      </w:r>
      <w:r w:rsidRPr="00A333F9">
        <w:rPr>
          <w:b/>
          <w:sz w:val="18"/>
          <w:szCs w:val="18"/>
          <w:lang w:val="fr"/>
        </w:rPr>
        <w:t>(données pour les substances fortement concentrées):</w:t>
      </w:r>
    </w:p>
    <w:p w:rsidR="0008238F" w:rsidRPr="0061727C" w:rsidRDefault="0008238F" w:rsidP="0008238F">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r>
        <w:rPr>
          <w:sz w:val="18"/>
          <w:szCs w:val="18"/>
          <w:lang w:val="fr"/>
        </w:rPr>
        <w:tab/>
        <w:t>Le peroxyde d'hydrogène et le carbonate de sodium sont inorganiques. Ils ne sont pas bioaccumulables. (SID de l'OCDE).</w:t>
      </w:r>
    </w:p>
    <w:p w:rsidR="0008238F" w:rsidRDefault="0008238F" w:rsidP="0008238F">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08238F" w:rsidRPr="00ED2BB7" w:rsidRDefault="0008238F" w:rsidP="0008238F">
      <w:pPr>
        <w:widowControl w:val="0"/>
        <w:pBdr>
          <w:left w:val="single" w:sz="4" w:space="4" w:color="auto"/>
          <w:right w:val="single" w:sz="4" w:space="4" w:color="auto"/>
        </w:pBdr>
        <w:ind w:left="-426" w:right="-851" w:hanging="425"/>
        <w:rPr>
          <w:rFonts w:ascii="Arial" w:hAnsi="Arial" w:cs="Arial"/>
          <w:b/>
          <w:sz w:val="18"/>
          <w:szCs w:val="18"/>
          <w:lang w:val="fr-FR"/>
        </w:rPr>
      </w:pPr>
      <w:r w:rsidRPr="000B0819">
        <w:rPr>
          <w:b/>
          <w:sz w:val="18"/>
          <w:szCs w:val="18"/>
          <w:lang w:val="fr"/>
        </w:rPr>
        <w:tab/>
        <w:t xml:space="preserve">Sodium </w:t>
      </w:r>
      <w:r>
        <w:rPr>
          <w:b/>
          <w:sz w:val="18"/>
          <w:szCs w:val="18"/>
          <w:lang w:val="fr"/>
        </w:rPr>
        <w:t>Meta</w:t>
      </w:r>
      <w:r w:rsidRPr="000B0819">
        <w:rPr>
          <w:b/>
          <w:sz w:val="18"/>
          <w:szCs w:val="18"/>
          <w:lang w:val="fr"/>
        </w:rPr>
        <w:t>silicate (données pour la substance fortement concentrée):</w:t>
      </w:r>
    </w:p>
    <w:p w:rsidR="0008238F" w:rsidRPr="00ED2BB7" w:rsidRDefault="0008238F" w:rsidP="0008238F">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t xml:space="preserve">Faible </w:t>
      </w:r>
      <w:proofErr w:type="spellStart"/>
      <w:r>
        <w:rPr>
          <w:sz w:val="18"/>
          <w:szCs w:val="18"/>
          <w:lang w:val="fr"/>
        </w:rPr>
        <w:t>Bioaccumulables</w:t>
      </w:r>
      <w:proofErr w:type="spellEnd"/>
      <w:r>
        <w:rPr>
          <w:sz w:val="18"/>
          <w:szCs w:val="18"/>
          <w:lang w:val="fr"/>
        </w:rPr>
        <w:t xml:space="preserve"> Potentiel.</w:t>
      </w:r>
    </w:p>
    <w:p w:rsidR="0008238F" w:rsidRPr="00ED2BB7" w:rsidRDefault="0008238F" w:rsidP="0008238F">
      <w:pPr>
        <w:widowControl w:val="0"/>
        <w:pBdr>
          <w:left w:val="single" w:sz="4" w:space="4" w:color="auto"/>
          <w:right w:val="single" w:sz="4" w:space="4" w:color="auto"/>
        </w:pBdr>
        <w:ind w:left="-426" w:right="-851" w:hanging="425"/>
        <w:rPr>
          <w:lang w:val="fr-FR"/>
        </w:rPr>
      </w:pPr>
    </w:p>
    <w:p w:rsidR="0008238F" w:rsidRPr="00ED2BB7" w:rsidRDefault="0008238F" w:rsidP="0008238F">
      <w:pPr>
        <w:widowControl w:val="0"/>
        <w:pBdr>
          <w:left w:val="single" w:sz="4" w:space="4" w:color="auto"/>
          <w:right w:val="single" w:sz="4" w:space="4" w:color="auto"/>
        </w:pBdr>
        <w:ind w:left="-426" w:right="-851" w:hanging="425"/>
        <w:rPr>
          <w:rFonts w:ascii="Arial" w:hAnsi="Arial" w:cs="Arial"/>
          <w:b/>
          <w:sz w:val="18"/>
          <w:szCs w:val="18"/>
          <w:lang w:val="fr-FR"/>
        </w:rPr>
      </w:pPr>
      <w:r w:rsidRPr="000B0819">
        <w:rPr>
          <w:b/>
          <w:sz w:val="18"/>
          <w:szCs w:val="18"/>
          <w:lang w:val="fr"/>
        </w:rPr>
        <w:tab/>
        <w:t>Silicate de sodium (données pour la substance fortement concentrée):</w:t>
      </w:r>
    </w:p>
    <w:p w:rsidR="0008238F" w:rsidRPr="00ED2BB7" w:rsidRDefault="0008238F" w:rsidP="0008238F">
      <w:pPr>
        <w:widowControl w:val="0"/>
        <w:pBdr>
          <w:left w:val="single" w:sz="4" w:space="4" w:color="auto"/>
          <w:right w:val="single" w:sz="4" w:space="4" w:color="auto"/>
        </w:pBdr>
        <w:ind w:left="-426" w:right="-851" w:hanging="425"/>
        <w:rPr>
          <w:lang w:val="fr-FR"/>
        </w:rPr>
      </w:pPr>
      <w:r>
        <w:rPr>
          <w:sz w:val="18"/>
          <w:szCs w:val="18"/>
          <w:lang w:val="fr"/>
        </w:rPr>
        <w:tab/>
        <w:t xml:space="preserve">Substance n'est pas </w:t>
      </w:r>
      <w:proofErr w:type="spellStart"/>
      <w:r>
        <w:rPr>
          <w:sz w:val="18"/>
          <w:szCs w:val="18"/>
          <w:lang w:val="fr"/>
        </w:rPr>
        <w:t>Bioaccumulables</w:t>
      </w:r>
      <w:proofErr w:type="spellEnd"/>
      <w:r>
        <w:rPr>
          <w:sz w:val="18"/>
          <w:szCs w:val="18"/>
          <w:lang w:val="fr"/>
        </w:rPr>
        <w:t>.</w:t>
      </w:r>
    </w:p>
    <w:p w:rsidR="0008238F" w:rsidRDefault="0008238F" w:rsidP="0008238F">
      <w:pPr>
        <w:widowControl w:val="0"/>
        <w:pBdr>
          <w:left w:val="single" w:sz="4" w:space="4" w:color="auto"/>
          <w:right w:val="single" w:sz="4" w:space="4" w:color="auto"/>
        </w:pBdr>
        <w:tabs>
          <w:tab w:val="left" w:pos="284"/>
        </w:tabs>
        <w:ind w:left="-426" w:right="-851" w:hanging="425"/>
        <w:rPr>
          <w:rFonts w:ascii="Arial" w:hAnsi="Arial" w:cs="Arial"/>
          <w:sz w:val="18"/>
          <w:szCs w:val="18"/>
          <w:lang w:val="nl-BE"/>
        </w:rPr>
      </w:pPr>
    </w:p>
    <w:p w:rsidR="0008238F" w:rsidRPr="00ED2BB7" w:rsidRDefault="0008238F" w:rsidP="0008238F">
      <w:pPr>
        <w:widowControl w:val="0"/>
        <w:pBdr>
          <w:left w:val="single" w:sz="4" w:space="4" w:color="auto"/>
          <w:right w:val="single" w:sz="4" w:space="4" w:color="auto"/>
        </w:pBdr>
        <w:tabs>
          <w:tab w:val="left" w:pos="2880"/>
        </w:tabs>
        <w:ind w:left="-426" w:right="-851" w:hanging="425"/>
        <w:jc w:val="both"/>
        <w:rPr>
          <w:rFonts w:ascii="Arial" w:hAnsi="Arial" w:cs="Arial"/>
          <w:b/>
          <w:sz w:val="18"/>
          <w:szCs w:val="18"/>
          <w:lang w:val="fr-FR"/>
        </w:rPr>
      </w:pPr>
      <w:r w:rsidRPr="00557FA8">
        <w:rPr>
          <w:b/>
          <w:sz w:val="18"/>
          <w:szCs w:val="18"/>
          <w:lang w:val="fr"/>
        </w:rPr>
        <w:tab/>
      </w:r>
      <w:r>
        <w:rPr>
          <w:b/>
          <w:sz w:val="18"/>
          <w:szCs w:val="18"/>
          <w:lang w:val="fr"/>
        </w:rPr>
        <w:t>Tensioactifs anioniques</w:t>
      </w:r>
      <w:r w:rsidRPr="00557FA8">
        <w:rPr>
          <w:b/>
          <w:sz w:val="18"/>
          <w:szCs w:val="18"/>
          <w:lang w:val="fr"/>
        </w:rPr>
        <w:t xml:space="preserve"> (données pour les substances fortement concentrées):</w:t>
      </w:r>
    </w:p>
    <w:p w:rsidR="0008238F" w:rsidRPr="00ED2BB7" w:rsidRDefault="0008238F" w:rsidP="0008238F">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t xml:space="preserve">Faible </w:t>
      </w:r>
      <w:proofErr w:type="spellStart"/>
      <w:r>
        <w:rPr>
          <w:sz w:val="18"/>
          <w:szCs w:val="18"/>
          <w:lang w:val="fr"/>
        </w:rPr>
        <w:t>Bioaccumulables</w:t>
      </w:r>
      <w:proofErr w:type="spellEnd"/>
      <w:r>
        <w:rPr>
          <w:sz w:val="18"/>
          <w:szCs w:val="18"/>
          <w:lang w:val="fr"/>
        </w:rPr>
        <w:t xml:space="preserve"> Potentiel.</w:t>
      </w:r>
    </w:p>
    <w:p w:rsidR="0061727C" w:rsidRPr="00ED2BB7" w:rsidRDefault="0061727C" w:rsidP="0008238F">
      <w:pPr>
        <w:widowControl w:val="0"/>
        <w:pBdr>
          <w:left w:val="single" w:sz="4" w:space="4" w:color="auto"/>
          <w:right w:val="single" w:sz="4" w:space="4" w:color="auto"/>
        </w:pBdr>
        <w:ind w:left="-426" w:right="-851" w:hanging="425"/>
        <w:rPr>
          <w:rFonts w:ascii="Arial" w:hAnsi="Arial" w:cs="Arial"/>
          <w:sz w:val="18"/>
          <w:szCs w:val="18"/>
          <w:lang w:val="fr-FR"/>
        </w:rPr>
      </w:pPr>
      <w:r>
        <w:rPr>
          <w:sz w:val="18"/>
          <w:szCs w:val="18"/>
          <w:lang w:val="fr"/>
        </w:rPr>
        <w:tab/>
      </w:r>
    </w:p>
    <w:p w:rsidR="001B5E38" w:rsidRPr="00ED2BB7" w:rsidRDefault="001B5E38" w:rsidP="0008238F">
      <w:pPr>
        <w:widowControl w:val="0"/>
        <w:pBdr>
          <w:left w:val="single" w:sz="4" w:space="4" w:color="auto"/>
          <w:right w:val="single" w:sz="4" w:space="4" w:color="auto"/>
        </w:pBdr>
        <w:ind w:left="-426" w:right="-851" w:hanging="425"/>
        <w:rPr>
          <w:rFonts w:ascii="Arial" w:hAnsi="Arial" w:cs="Arial"/>
          <w:b/>
          <w:sz w:val="18"/>
          <w:szCs w:val="18"/>
          <w:lang w:val="fr-FR"/>
        </w:rPr>
      </w:pPr>
      <w:r w:rsidRPr="00416F38">
        <w:rPr>
          <w:b/>
          <w:sz w:val="18"/>
          <w:szCs w:val="18"/>
          <w:lang w:val="fr"/>
        </w:rPr>
        <w:t xml:space="preserve">12,4. </w:t>
      </w:r>
      <w:r w:rsidR="00416F38" w:rsidRPr="00416F38">
        <w:rPr>
          <w:b/>
          <w:sz w:val="18"/>
          <w:szCs w:val="18"/>
          <w:lang w:val="fr"/>
        </w:rPr>
        <w:t>Mobilité dans le sol</w:t>
      </w:r>
    </w:p>
    <w:p w:rsidR="001B5E38" w:rsidRPr="00ED2BB7" w:rsidRDefault="001B5E38" w:rsidP="0008238F">
      <w:pPr>
        <w:widowControl w:val="0"/>
        <w:pBdr>
          <w:left w:val="single" w:sz="4" w:space="4" w:color="auto"/>
          <w:right w:val="single" w:sz="4" w:space="4" w:color="auto"/>
        </w:pBdr>
        <w:ind w:left="-426" w:right="-851" w:hanging="425"/>
        <w:rPr>
          <w:rFonts w:ascii="Arial" w:hAnsi="Arial" w:cs="Arial"/>
          <w:sz w:val="18"/>
          <w:szCs w:val="18"/>
          <w:lang w:val="fr-FR"/>
        </w:rPr>
      </w:pPr>
      <w:r w:rsidRPr="00416F38">
        <w:rPr>
          <w:sz w:val="18"/>
          <w:szCs w:val="18"/>
          <w:lang w:val="fr"/>
        </w:rPr>
        <w:tab/>
      </w:r>
      <w:r w:rsidR="006A2D91">
        <w:rPr>
          <w:sz w:val="18"/>
          <w:szCs w:val="18"/>
          <w:lang w:val="fr"/>
        </w:rPr>
        <w:t>Aucune donnée disponible.</w:t>
      </w:r>
    </w:p>
    <w:p w:rsidR="001B5E38" w:rsidRPr="00ED2BB7" w:rsidRDefault="001B5E38" w:rsidP="009B2918">
      <w:pPr>
        <w:widowControl w:val="0"/>
        <w:pBdr>
          <w:left w:val="single" w:sz="4" w:space="4" w:color="auto"/>
          <w:right w:val="single" w:sz="4" w:space="4" w:color="auto"/>
        </w:pBdr>
        <w:ind w:left="-426" w:right="-851" w:hanging="425"/>
        <w:rPr>
          <w:rFonts w:ascii="Arial" w:hAnsi="Arial" w:cs="Arial"/>
          <w:sz w:val="18"/>
          <w:szCs w:val="18"/>
          <w:lang w:val="fr-FR"/>
        </w:rPr>
      </w:pPr>
    </w:p>
    <w:p w:rsidR="00416F38" w:rsidRPr="00ED2BB7" w:rsidRDefault="001B5E38" w:rsidP="009B2918">
      <w:pPr>
        <w:widowControl w:val="0"/>
        <w:pBdr>
          <w:left w:val="single" w:sz="4" w:space="4"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12,5. </w:t>
      </w:r>
      <w:r w:rsidR="00416F38" w:rsidRPr="00416F38">
        <w:rPr>
          <w:b/>
          <w:sz w:val="18"/>
          <w:szCs w:val="18"/>
          <w:lang w:val="fr"/>
        </w:rPr>
        <w:t xml:space="preserve">Résultats de PBT et </w:t>
      </w:r>
      <w:proofErr w:type="spellStart"/>
      <w:r w:rsidR="00416F38" w:rsidRPr="00416F38">
        <w:rPr>
          <w:b/>
          <w:sz w:val="18"/>
          <w:szCs w:val="18"/>
          <w:lang w:val="fr"/>
        </w:rPr>
        <w:t>Vpvb</w:t>
      </w:r>
      <w:proofErr w:type="spellEnd"/>
      <w:r w:rsidR="00416F38" w:rsidRPr="00416F38">
        <w:rPr>
          <w:b/>
          <w:sz w:val="18"/>
          <w:szCs w:val="18"/>
          <w:lang w:val="fr"/>
        </w:rPr>
        <w:t xml:space="preserve"> Évaluation</w:t>
      </w:r>
      <w:r w:rsidR="00416F38">
        <w:rPr>
          <w:b/>
          <w:sz w:val="18"/>
          <w:szCs w:val="18"/>
          <w:lang w:val="fr"/>
        </w:rPr>
        <w:t>:</w:t>
      </w:r>
    </w:p>
    <w:p w:rsidR="001B5E38" w:rsidRPr="00ED2BB7" w:rsidRDefault="00416F38" w:rsidP="009B2918">
      <w:pPr>
        <w:widowControl w:val="0"/>
        <w:pBdr>
          <w:left w:val="single" w:sz="4" w:space="4" w:color="auto"/>
          <w:right w:val="single" w:sz="4" w:space="4" w:color="auto"/>
        </w:pBdr>
        <w:ind w:left="-426" w:right="-851" w:hanging="425"/>
        <w:rPr>
          <w:rFonts w:ascii="Arial" w:hAnsi="Arial" w:cs="Arial"/>
          <w:sz w:val="18"/>
          <w:szCs w:val="18"/>
          <w:lang w:val="fr-FR"/>
        </w:rPr>
      </w:pPr>
      <w:r w:rsidRPr="00416F38">
        <w:rPr>
          <w:sz w:val="18"/>
          <w:szCs w:val="18"/>
          <w:lang w:val="fr"/>
        </w:rPr>
        <w:tab/>
        <w:t xml:space="preserve">Cette substance/mélange ne répond pas aux </w:t>
      </w:r>
      <w:proofErr w:type="spellStart"/>
      <w:r w:rsidRPr="00416F38">
        <w:rPr>
          <w:sz w:val="18"/>
          <w:szCs w:val="18"/>
          <w:lang w:val="fr"/>
        </w:rPr>
        <w:t>vPv</w:t>
      </w:r>
      <w:r w:rsidR="002E10B3">
        <w:rPr>
          <w:sz w:val="18"/>
          <w:szCs w:val="18"/>
          <w:lang w:val="fr"/>
        </w:rPr>
        <w:t>B</w:t>
      </w:r>
      <w:proofErr w:type="spellEnd"/>
      <w:r w:rsidR="002E10B3">
        <w:rPr>
          <w:sz w:val="18"/>
          <w:szCs w:val="18"/>
          <w:lang w:val="fr"/>
        </w:rPr>
        <w:t xml:space="preserve"> critères d'accès, annexe XIII</w:t>
      </w:r>
      <w:r w:rsidR="001B5E38" w:rsidRPr="00416F38">
        <w:rPr>
          <w:sz w:val="18"/>
          <w:szCs w:val="18"/>
          <w:lang w:val="fr"/>
        </w:rPr>
        <w:t>.</w:t>
      </w:r>
    </w:p>
    <w:p w:rsidR="001B5E38" w:rsidRPr="00ED2BB7" w:rsidRDefault="001B5E38" w:rsidP="009B2918">
      <w:pPr>
        <w:widowControl w:val="0"/>
        <w:pBdr>
          <w:left w:val="single" w:sz="4" w:space="4" w:color="auto"/>
          <w:right w:val="single" w:sz="4" w:space="4" w:color="auto"/>
        </w:pBdr>
        <w:ind w:left="-426" w:right="-851" w:hanging="425"/>
        <w:rPr>
          <w:rFonts w:ascii="Arial" w:hAnsi="Arial" w:cs="Arial"/>
          <w:sz w:val="18"/>
          <w:szCs w:val="18"/>
          <w:lang w:val="fr-FR"/>
        </w:rPr>
      </w:pPr>
    </w:p>
    <w:p w:rsidR="00416F38" w:rsidRPr="00ED2BB7" w:rsidRDefault="001B5E38" w:rsidP="00416F3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12,6. </w:t>
      </w:r>
      <w:r w:rsidR="00416F38" w:rsidRPr="00416F38">
        <w:rPr>
          <w:b/>
          <w:sz w:val="18"/>
          <w:szCs w:val="18"/>
          <w:lang w:val="fr"/>
        </w:rPr>
        <w:t>Autres effets indésirables:</w:t>
      </w:r>
    </w:p>
    <w:p w:rsidR="00BB6DD3" w:rsidRPr="00ED2BB7"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416F38">
        <w:rPr>
          <w:sz w:val="18"/>
          <w:szCs w:val="18"/>
          <w:lang w:val="fr"/>
        </w:rPr>
        <w:tab/>
      </w:r>
      <w:r w:rsidR="00C60A1F">
        <w:rPr>
          <w:sz w:val="18"/>
          <w:szCs w:val="18"/>
          <w:lang w:val="fr"/>
        </w:rPr>
        <w:t>Le contenu des composés phosphoriques dans les eaux de surface provoque une augmentation de l'intensité des algues, des cyanobactéries et de la production embryophytes.</w:t>
      </w:r>
      <w:r w:rsidR="002E10B3">
        <w:rPr>
          <w:sz w:val="18"/>
          <w:szCs w:val="18"/>
          <w:lang w:val="fr"/>
        </w:rPr>
        <w:t xml:space="preserve"> Plus les phosphates Obtient leur manière dans le collecteur avec les eaux usées, plus de chance pour l'eutrophisation de l'eau.</w:t>
      </w:r>
    </w:p>
    <w:p w:rsidR="00416F38" w:rsidRPr="00ED2BB7" w:rsidRDefault="00416F38" w:rsidP="00416F3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416F38" w:rsidRPr="00ED2BB7" w:rsidRDefault="00416F38" w:rsidP="00BB6DD3">
      <w:pPr>
        <w:jc w:val="center"/>
        <w:rPr>
          <w:rFonts w:ascii="Arial" w:hAnsi="Arial" w:cs="Arial"/>
          <w:sz w:val="18"/>
          <w:szCs w:val="18"/>
          <w:lang w:val="fr-FR"/>
        </w:rPr>
      </w:pPr>
    </w:p>
    <w:p w:rsidR="009254A3" w:rsidRPr="00ED2BB7" w:rsidRDefault="009254A3" w:rsidP="00BB6DD3">
      <w:pPr>
        <w:jc w:val="center"/>
        <w:rPr>
          <w:rFonts w:ascii="Arial" w:hAnsi="Arial" w:cs="Arial"/>
          <w:sz w:val="18"/>
          <w:szCs w:val="18"/>
          <w:lang w:val="fr-FR"/>
        </w:rPr>
      </w:pPr>
    </w:p>
    <w:p w:rsidR="00DC2A59" w:rsidRPr="00ED2BB7" w:rsidRDefault="00DC2A59" w:rsidP="00BB6DD3">
      <w:pPr>
        <w:jc w:val="center"/>
        <w:rPr>
          <w:rFonts w:ascii="Arial" w:hAnsi="Arial" w:cs="Arial"/>
          <w:sz w:val="18"/>
          <w:szCs w:val="18"/>
          <w:lang w:val="fr-FR"/>
        </w:rPr>
      </w:pPr>
    </w:p>
    <w:p w:rsidR="0001158C" w:rsidRPr="00ED2BB7" w:rsidRDefault="0001158C" w:rsidP="00BB6DD3">
      <w:pPr>
        <w:jc w:val="center"/>
        <w:rPr>
          <w:rFonts w:ascii="Arial" w:hAnsi="Arial" w:cs="Arial"/>
          <w:sz w:val="18"/>
          <w:szCs w:val="18"/>
          <w:lang w:val="fr-FR"/>
        </w:rPr>
      </w:pPr>
    </w:p>
    <w:p w:rsidR="00BB6DD3" w:rsidRPr="00ED2BB7" w:rsidRDefault="00A108CB" w:rsidP="00A108CB">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A108CB">
        <w:rPr>
          <w:b/>
          <w:color w:val="FFFFFF" w:themeColor="background1"/>
          <w:sz w:val="21"/>
          <w:szCs w:val="21"/>
          <w:lang w:val="fr"/>
        </w:rPr>
        <w:t>SECTION 13. Considérations sur l'élimination</w:t>
      </w:r>
    </w:p>
    <w:p w:rsidR="00BB6DD3" w:rsidRPr="00ED2BB7" w:rsidRDefault="00BB6DD3" w:rsidP="00BB6DD3">
      <w:pPr>
        <w:widowControl w:val="0"/>
        <w:pBdr>
          <w:left w:val="single" w:sz="4" w:space="4" w:color="auto"/>
          <w:bottom w:val="single" w:sz="4" w:space="1" w:color="auto"/>
          <w:right w:val="single" w:sz="4" w:space="4" w:color="auto"/>
        </w:pBdr>
        <w:ind w:left="-426" w:right="-851" w:hanging="425"/>
        <w:rPr>
          <w:sz w:val="18"/>
          <w:szCs w:val="18"/>
          <w:lang w:val="fr-FR"/>
        </w:rPr>
      </w:pPr>
    </w:p>
    <w:p w:rsidR="00A108CB" w:rsidRPr="00ED2BB7" w:rsidRDefault="007D0959" w:rsidP="00A108CB">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A108CB">
        <w:rPr>
          <w:b/>
          <w:sz w:val="18"/>
          <w:szCs w:val="18"/>
          <w:lang w:val="fr"/>
        </w:rPr>
        <w:tab/>
      </w:r>
      <w:r w:rsidR="00A108CB" w:rsidRPr="00A108CB">
        <w:rPr>
          <w:b/>
          <w:sz w:val="18"/>
          <w:szCs w:val="18"/>
          <w:lang w:val="fr"/>
        </w:rPr>
        <w:t>Résidus et déchets</w:t>
      </w:r>
      <w:r w:rsidR="00A108CB">
        <w:rPr>
          <w:b/>
          <w:sz w:val="18"/>
          <w:szCs w:val="18"/>
          <w:lang w:val="fr"/>
        </w:rPr>
        <w:t>:</w:t>
      </w:r>
      <w:r w:rsidR="00A108CB" w:rsidRPr="00A108CB">
        <w:rPr>
          <w:b/>
          <w:sz w:val="18"/>
          <w:szCs w:val="18"/>
          <w:lang w:val="fr"/>
        </w:rPr>
        <w:t xml:space="preserve"> </w:t>
      </w:r>
    </w:p>
    <w:p w:rsidR="00A108CB" w:rsidRPr="00ED2BB7"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Pr="00A108CB">
        <w:rPr>
          <w:sz w:val="18"/>
          <w:szCs w:val="18"/>
          <w:lang w:val="fr"/>
        </w:rPr>
        <w:t xml:space="preserve">Ne pas mélanger avec d'autres déchets liquides. </w:t>
      </w:r>
    </w:p>
    <w:p w:rsidR="00A108CB" w:rsidRPr="00ED2BB7"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 xml:space="preserve">Ne pas vider le système d'égout. Produit doit être </w:t>
      </w:r>
      <w:r>
        <w:rPr>
          <w:sz w:val="18"/>
          <w:szCs w:val="18"/>
          <w:lang w:val="fr"/>
        </w:rPr>
        <w:t>utilisé selon sa description</w:t>
      </w:r>
      <w:r w:rsidRPr="00A108CB">
        <w:rPr>
          <w:sz w:val="18"/>
          <w:szCs w:val="18"/>
          <w:lang w:val="fr"/>
        </w:rPr>
        <w:t xml:space="preserve">. </w:t>
      </w:r>
    </w:p>
    <w:p w:rsidR="00BB6DD3" w:rsidRPr="00ED2BB7" w:rsidRDefault="00A108CB" w:rsidP="00A108CB">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A108CB">
        <w:rPr>
          <w:sz w:val="18"/>
          <w:szCs w:val="18"/>
          <w:lang w:val="fr"/>
        </w:rPr>
        <w:t>S'il est impossible de le faire, débarrassez-vous de ce matériau et de son contenant à un point de collecte de déchets dangereux ou spécial.</w:t>
      </w:r>
    </w:p>
    <w:p w:rsidR="007D0959" w:rsidRPr="00ED2BB7" w:rsidRDefault="007D0959"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E504F1" w:rsidRPr="00ED2BB7" w:rsidRDefault="00E504F1" w:rsidP="00BB6DD3">
      <w:pPr>
        <w:widowControl w:val="0"/>
        <w:pBdr>
          <w:left w:val="single" w:sz="4" w:space="4" w:color="auto"/>
          <w:bottom w:val="single" w:sz="4" w:space="1" w:color="auto"/>
          <w:right w:val="single" w:sz="4" w:space="4" w:color="auto"/>
        </w:pBdr>
        <w:ind w:left="-426" w:right="-851" w:hanging="425"/>
        <w:jc w:val="both"/>
        <w:rPr>
          <w:b/>
          <w:sz w:val="18"/>
          <w:szCs w:val="18"/>
          <w:lang w:val="fr-FR"/>
        </w:rPr>
      </w:pPr>
    </w:p>
    <w:p w:rsidR="00BB6DD3" w:rsidRPr="00ED2BB7" w:rsidRDefault="00BB6DD3" w:rsidP="00BB6DD3">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b/>
          <w:sz w:val="18"/>
          <w:szCs w:val="18"/>
          <w:lang w:val="fr"/>
        </w:rPr>
        <w:t xml:space="preserve">13,1. </w:t>
      </w:r>
      <w:r w:rsidR="003E4D12" w:rsidRPr="00954B5A">
        <w:rPr>
          <w:b/>
          <w:sz w:val="18"/>
          <w:szCs w:val="18"/>
          <w:lang w:val="fr"/>
        </w:rPr>
        <w:t>Méthodes de traitement des déchets:</w:t>
      </w:r>
    </w:p>
    <w:p w:rsidR="003E4D12" w:rsidRPr="00ED2BB7" w:rsidRDefault="007D0959"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954B5A">
        <w:rPr>
          <w:sz w:val="18"/>
          <w:szCs w:val="18"/>
          <w:lang w:val="fr"/>
        </w:rPr>
        <w:lastRenderedPageBreak/>
        <w:tab/>
      </w:r>
      <w:r w:rsidR="003E4D12" w:rsidRPr="003E4D12">
        <w:rPr>
          <w:sz w:val="18"/>
          <w:szCs w:val="18"/>
          <w:lang w:val="fr"/>
        </w:rPr>
        <w:t xml:space="preserve">Les conteneurs contaminés doivent être complètement vidés. Rincer à plusieurs reprises le récipient rapidement après la vidange. Le récipient vide peut être stocké dans des récipients pour la collection </w:t>
      </w:r>
      <w:r w:rsidR="00ED2BB7" w:rsidRPr="003E4D12">
        <w:rPr>
          <w:sz w:val="18"/>
          <w:szCs w:val="18"/>
          <w:lang w:val="fr"/>
        </w:rPr>
        <w:t>d</w:t>
      </w:r>
      <w:r w:rsidR="00ED2BB7" w:rsidRPr="00ED2BB7">
        <w:rPr>
          <w:sz w:val="18"/>
          <w:szCs w:val="18"/>
          <w:lang w:val="fr"/>
        </w:rPr>
        <w:t>’</w:t>
      </w:r>
      <w:r w:rsidR="00ED2BB7" w:rsidRPr="003E4D12">
        <w:rPr>
          <w:sz w:val="18"/>
          <w:szCs w:val="18"/>
          <w:lang w:val="fr"/>
        </w:rPr>
        <w:t>emballage</w:t>
      </w:r>
      <w:r w:rsidR="003E4D12" w:rsidRPr="003E4D12">
        <w:rPr>
          <w:sz w:val="18"/>
          <w:szCs w:val="18"/>
          <w:lang w:val="fr"/>
        </w:rPr>
        <w:t xml:space="preserve"> plastique, ou peut être livré à une entreprise spécialisée pour le recyclage.</w:t>
      </w:r>
    </w:p>
    <w:p w:rsidR="003E4D12" w:rsidRPr="00ED2BB7"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BB6DD3" w:rsidRPr="00ED2BB7"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3E4D12">
        <w:rPr>
          <w:sz w:val="18"/>
          <w:szCs w:val="18"/>
          <w:lang w:val="fr"/>
        </w:rPr>
        <w:t>L'élimination doit être conforme aux réglementations nationales/internationales.</w:t>
      </w:r>
    </w:p>
    <w:p w:rsidR="003E4D12" w:rsidRPr="00ED2BB7" w:rsidRDefault="003E4D12" w:rsidP="003E4D12">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234946" w:rsidRPr="00ED2BB7" w:rsidRDefault="00234946" w:rsidP="00BB6DD3">
      <w:pPr>
        <w:jc w:val="center"/>
        <w:rPr>
          <w:rFonts w:ascii="Arial" w:hAnsi="Arial" w:cs="Arial"/>
          <w:sz w:val="18"/>
          <w:szCs w:val="18"/>
          <w:lang w:val="fr-FR"/>
        </w:rPr>
      </w:pPr>
    </w:p>
    <w:p w:rsidR="007D0959" w:rsidRPr="00ED2BB7" w:rsidRDefault="00415C30" w:rsidP="00415C3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415C30">
        <w:rPr>
          <w:b/>
          <w:color w:val="FFFFFF" w:themeColor="background1"/>
          <w:sz w:val="21"/>
          <w:szCs w:val="21"/>
          <w:lang w:val="fr"/>
        </w:rPr>
        <w:t>SECTION 14. Informations sur le transport</w:t>
      </w:r>
    </w:p>
    <w:p w:rsidR="007D0959" w:rsidRPr="00ED2BB7" w:rsidRDefault="007D0959"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ED2BB7" w:rsidRDefault="007D0959"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ab/>
      </w:r>
      <w:r w:rsidR="00415C30" w:rsidRPr="006F6C99">
        <w:rPr>
          <w:b/>
          <w:sz w:val="18"/>
          <w:szCs w:val="18"/>
          <w:lang w:val="fr"/>
        </w:rPr>
        <w:t xml:space="preserve">Nom commercial: </w:t>
      </w:r>
      <w:r w:rsidR="00E504F1" w:rsidRPr="006F6C99">
        <w:rPr>
          <w:b/>
          <w:sz w:val="18"/>
          <w:szCs w:val="18"/>
          <w:lang w:val="fr"/>
        </w:rPr>
        <w:t>PROSZEK do PRANIA ex</w:t>
      </w:r>
    </w:p>
    <w:p w:rsidR="00415C30"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p>
    <w:p w:rsidR="00415C30"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14,1. numéro ONU: </w:t>
      </w:r>
      <w:r w:rsidR="00E5565F">
        <w:rPr>
          <w:b/>
          <w:sz w:val="18"/>
          <w:szCs w:val="18"/>
          <w:lang w:val="fr"/>
        </w:rPr>
        <w:tab/>
      </w:r>
      <w:r w:rsidR="00E5565F">
        <w:rPr>
          <w:b/>
          <w:sz w:val="18"/>
          <w:szCs w:val="18"/>
          <w:lang w:val="fr"/>
        </w:rPr>
        <w:tab/>
      </w:r>
      <w:r w:rsidR="00E5565F">
        <w:rPr>
          <w:b/>
          <w:sz w:val="18"/>
          <w:szCs w:val="18"/>
          <w:lang w:val="fr"/>
        </w:rPr>
        <w:tab/>
      </w:r>
      <w:r w:rsidR="00E5565F">
        <w:rPr>
          <w:b/>
          <w:sz w:val="18"/>
          <w:szCs w:val="18"/>
          <w:lang w:val="fr"/>
        </w:rPr>
        <w:tab/>
      </w:r>
      <w:r w:rsidR="00D3220F">
        <w:rPr>
          <w:sz w:val="18"/>
          <w:szCs w:val="18"/>
          <w:lang w:val="fr"/>
        </w:rPr>
        <w:t>3262</w:t>
      </w:r>
      <w:r w:rsidR="00E5565F">
        <w:rPr>
          <w:sz w:val="18"/>
          <w:szCs w:val="18"/>
          <w:lang w:val="fr"/>
        </w:rPr>
        <w:t>.</w:t>
      </w:r>
    </w:p>
    <w:p w:rsidR="00415C30"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14,2. un nom de transport approprié: </w:t>
      </w:r>
      <w:r w:rsidR="00E5565F">
        <w:rPr>
          <w:b/>
          <w:sz w:val="18"/>
          <w:szCs w:val="18"/>
          <w:lang w:val="fr"/>
        </w:rPr>
        <w:tab/>
      </w:r>
      <w:r w:rsidR="00E5565F">
        <w:rPr>
          <w:b/>
          <w:sz w:val="18"/>
          <w:szCs w:val="18"/>
          <w:lang w:val="fr"/>
        </w:rPr>
        <w:tab/>
      </w:r>
      <w:r w:rsidR="006C782E" w:rsidRPr="006C782E">
        <w:rPr>
          <w:sz w:val="18"/>
          <w:szCs w:val="18"/>
          <w:lang w:val="fr"/>
        </w:rPr>
        <w:t>Corrosif solide, basique, inorganique, n.s.a. (silicates)</w:t>
      </w:r>
      <w:r w:rsidR="002A44D9">
        <w:rPr>
          <w:sz w:val="18"/>
          <w:szCs w:val="18"/>
          <w:lang w:val="fr"/>
        </w:rPr>
        <w:t>.</w:t>
      </w:r>
    </w:p>
    <w:p w:rsidR="00415C30"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14,3. classe (s) de danger de transport: </w:t>
      </w:r>
      <w:r w:rsidR="00E5565F">
        <w:rPr>
          <w:b/>
          <w:sz w:val="18"/>
          <w:szCs w:val="18"/>
          <w:lang w:val="fr"/>
        </w:rPr>
        <w:tab/>
      </w:r>
      <w:r w:rsidR="00E5565F">
        <w:rPr>
          <w:b/>
          <w:sz w:val="18"/>
          <w:szCs w:val="18"/>
          <w:lang w:val="fr"/>
        </w:rPr>
        <w:tab/>
      </w:r>
      <w:r w:rsidR="00B25C4D">
        <w:rPr>
          <w:sz w:val="18"/>
          <w:szCs w:val="18"/>
          <w:lang w:val="fr"/>
        </w:rPr>
        <w:t>ADR nr 8</w:t>
      </w:r>
    </w:p>
    <w:p w:rsidR="00415C30"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14,4. groupe d'emballage:</w:t>
      </w:r>
      <w:r w:rsidRPr="00415C30">
        <w:rPr>
          <w:sz w:val="18"/>
          <w:szCs w:val="18"/>
          <w:lang w:val="fr"/>
        </w:rPr>
        <w:t xml:space="preserve"> </w:t>
      </w:r>
      <w:r w:rsidR="00E5565F">
        <w:rPr>
          <w:sz w:val="18"/>
          <w:szCs w:val="18"/>
          <w:lang w:val="fr"/>
        </w:rPr>
        <w:tab/>
      </w:r>
      <w:r w:rsidR="00E5565F">
        <w:rPr>
          <w:sz w:val="18"/>
          <w:szCs w:val="18"/>
          <w:lang w:val="fr"/>
        </w:rPr>
        <w:tab/>
      </w:r>
      <w:r w:rsidR="00E5565F">
        <w:rPr>
          <w:sz w:val="18"/>
          <w:szCs w:val="18"/>
          <w:lang w:val="fr"/>
        </w:rPr>
        <w:tab/>
      </w:r>
      <w:r w:rsidR="00B25C4D">
        <w:rPr>
          <w:sz w:val="18"/>
          <w:szCs w:val="18"/>
          <w:lang w:val="fr"/>
        </w:rPr>
        <w:t>Iii</w:t>
      </w:r>
    </w:p>
    <w:p w:rsidR="00415C30"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 xml:space="preserve">14,5. dangers pour l'environnement: </w:t>
      </w:r>
      <w:r w:rsidR="00E5565F">
        <w:rPr>
          <w:b/>
          <w:sz w:val="18"/>
          <w:szCs w:val="18"/>
          <w:lang w:val="fr"/>
        </w:rPr>
        <w:tab/>
      </w:r>
      <w:r w:rsidR="00E5565F">
        <w:rPr>
          <w:b/>
          <w:sz w:val="18"/>
          <w:szCs w:val="18"/>
          <w:lang w:val="fr"/>
        </w:rPr>
        <w:tab/>
      </w:r>
      <w:r>
        <w:rPr>
          <w:sz w:val="18"/>
          <w:szCs w:val="18"/>
          <w:lang w:val="fr"/>
        </w:rPr>
        <w:t>Pas</w:t>
      </w:r>
      <w:r w:rsidR="00E5565F">
        <w:rPr>
          <w:sz w:val="18"/>
          <w:szCs w:val="18"/>
          <w:lang w:val="fr"/>
        </w:rPr>
        <w:t>.</w:t>
      </w:r>
    </w:p>
    <w:p w:rsidR="00415C30"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b/>
          <w:sz w:val="18"/>
          <w:szCs w:val="18"/>
          <w:lang w:val="fr-FR"/>
        </w:rPr>
      </w:pPr>
      <w:r w:rsidRPr="00415C30">
        <w:rPr>
          <w:b/>
          <w:sz w:val="18"/>
          <w:szCs w:val="18"/>
          <w:lang w:val="fr"/>
        </w:rPr>
        <w:t>14,6. précautions particulières pour l'utilisateur:</w:t>
      </w:r>
      <w:r w:rsidR="00E5565F">
        <w:rPr>
          <w:b/>
          <w:sz w:val="18"/>
          <w:szCs w:val="18"/>
          <w:lang w:val="fr"/>
        </w:rPr>
        <w:tab/>
      </w:r>
      <w:r w:rsidR="00E5565F">
        <w:rPr>
          <w:b/>
          <w:sz w:val="18"/>
          <w:szCs w:val="18"/>
          <w:lang w:val="fr"/>
        </w:rPr>
        <w:tab/>
      </w:r>
      <w:r w:rsidRPr="00415C30">
        <w:rPr>
          <w:sz w:val="18"/>
          <w:szCs w:val="18"/>
          <w:lang w:val="fr"/>
        </w:rPr>
        <w:t xml:space="preserve">Pour plus de détails, voir les sections 6 et </w:t>
      </w:r>
      <w:r w:rsidRPr="00E5565F">
        <w:rPr>
          <w:sz w:val="18"/>
          <w:szCs w:val="18"/>
          <w:lang w:val="fr"/>
        </w:rPr>
        <w:t>8</w:t>
      </w:r>
      <w:r w:rsidR="00E5565F" w:rsidRPr="00E5565F">
        <w:rPr>
          <w:sz w:val="18"/>
          <w:szCs w:val="18"/>
          <w:lang w:val="fr"/>
        </w:rPr>
        <w:t>.</w:t>
      </w:r>
    </w:p>
    <w:p w:rsidR="007D0959" w:rsidRPr="00ED2BB7" w:rsidRDefault="00415C30" w:rsidP="00415C30">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r w:rsidRPr="00415C30">
        <w:rPr>
          <w:b/>
          <w:sz w:val="18"/>
          <w:szCs w:val="18"/>
          <w:lang w:val="fr"/>
        </w:rPr>
        <w:t xml:space="preserve">14,7. transport en vrac conformément à l'annexe II du MARPOL73/78 et au code IBC: </w:t>
      </w:r>
      <w:r w:rsidR="00ED2BB7">
        <w:rPr>
          <w:sz w:val="18"/>
          <w:szCs w:val="18"/>
          <w:lang w:val="fr"/>
        </w:rPr>
        <w:t>Pas de</w:t>
      </w:r>
      <w:r w:rsidRPr="00415C30">
        <w:rPr>
          <w:sz w:val="18"/>
          <w:szCs w:val="18"/>
          <w:lang w:val="fr"/>
        </w:rPr>
        <w:t xml:space="preserve"> données disponibles</w:t>
      </w:r>
      <w:r w:rsidR="00E5565F">
        <w:rPr>
          <w:sz w:val="18"/>
          <w:szCs w:val="18"/>
          <w:lang w:val="fr"/>
        </w:rPr>
        <w:t>.</w:t>
      </w:r>
    </w:p>
    <w:p w:rsidR="00AA4E26" w:rsidRPr="00ED2BB7" w:rsidRDefault="00AA4E26" w:rsidP="007D0959">
      <w:pPr>
        <w:widowControl w:val="0"/>
        <w:pBdr>
          <w:left w:val="single" w:sz="4" w:space="4" w:color="auto"/>
          <w:bottom w:val="single" w:sz="4" w:space="1" w:color="auto"/>
          <w:right w:val="single" w:sz="4" w:space="4" w:color="auto"/>
        </w:pBdr>
        <w:tabs>
          <w:tab w:val="left" w:pos="-426"/>
        </w:tabs>
        <w:ind w:left="-426" w:right="-851" w:hanging="425"/>
        <w:rPr>
          <w:rFonts w:ascii="Arial" w:hAnsi="Arial" w:cs="Arial"/>
          <w:sz w:val="18"/>
          <w:szCs w:val="18"/>
          <w:lang w:val="fr-FR"/>
        </w:rPr>
      </w:pPr>
    </w:p>
    <w:p w:rsidR="00415C30" w:rsidRPr="00415C30"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en-US"/>
        </w:rPr>
      </w:pPr>
      <w:r w:rsidRPr="00415C30">
        <w:rPr>
          <w:b/>
          <w:sz w:val="18"/>
          <w:szCs w:val="18"/>
          <w:lang w:val="fr"/>
        </w:rPr>
        <w:t xml:space="preserve">Étiquette </w:t>
      </w:r>
      <w:r w:rsidR="00ED2BB7" w:rsidRPr="00415C30">
        <w:rPr>
          <w:b/>
          <w:sz w:val="18"/>
          <w:szCs w:val="18"/>
          <w:lang w:val="fr"/>
        </w:rPr>
        <w:t>d’avertissement</w:t>
      </w:r>
      <w:r w:rsidR="00ED2BB7">
        <w:rPr>
          <w:b/>
          <w:sz w:val="18"/>
          <w:szCs w:val="18"/>
          <w:lang w:val="fr"/>
        </w:rPr>
        <w:t>s</w:t>
      </w:r>
      <w:r w:rsidRPr="00415C30">
        <w:rPr>
          <w:sz w:val="18"/>
          <w:szCs w:val="18"/>
          <w:lang w:val="fr"/>
        </w:rPr>
        <w:t xml:space="preserve"> </w:t>
      </w:r>
    </w:p>
    <w:p w:rsidR="00415C30" w:rsidRDefault="00415C30"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en-US"/>
        </w:rPr>
      </w:pPr>
    </w:p>
    <w:p w:rsidR="00B25C4D" w:rsidRPr="00415C30" w:rsidRDefault="00B25C4D" w:rsidP="00AA4E26">
      <w:pPr>
        <w:widowControl w:val="0"/>
        <w:pBdr>
          <w:left w:val="single" w:sz="4" w:space="4" w:color="auto"/>
          <w:bottom w:val="single" w:sz="4" w:space="1" w:color="auto"/>
          <w:right w:val="single" w:sz="4" w:space="4" w:color="auto"/>
        </w:pBdr>
        <w:tabs>
          <w:tab w:val="left" w:pos="-426"/>
        </w:tabs>
        <w:ind w:left="-426" w:right="-851" w:hanging="425"/>
        <w:jc w:val="center"/>
        <w:rPr>
          <w:rFonts w:ascii="Arial" w:hAnsi="Arial" w:cs="Arial"/>
          <w:sz w:val="18"/>
          <w:szCs w:val="18"/>
          <w:lang w:val="en-US"/>
        </w:rPr>
      </w:pPr>
      <w:r>
        <w:rPr>
          <w:noProof/>
          <w:lang w:val="fr-FR" w:eastAsia="fr-FR"/>
        </w:rPr>
        <w:drawing>
          <wp:inline distT="0" distB="0" distL="0" distR="0">
            <wp:extent cx="724535" cy="724535"/>
            <wp:effectExtent l="19050" t="0" r="0" b="0"/>
            <wp:docPr id="1" name="Obraz 1" descr="C:\Users\Magda\AppData\Local\Microsoft\Windows\Temporary Internet Files\Content.Outlook\I1NFH854\adr 8.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Magda\AppData\Local\Microsoft\Windows\Temporary Internet Files\Content.Outlook\I1NFH854\adr 8.gif"/>
                    <pic:cNvPicPr>
                      <a:picLocks noChangeAspect="1" noChangeArrowheads="1"/>
                    </pic:cNvPicPr>
                  </pic:nvPicPr>
                  <pic:blipFill>
                    <a:blip r:embed="rId10" cstate="print"/>
                    <a:srcRect/>
                    <a:stretch>
                      <a:fillRect/>
                    </a:stretch>
                  </pic:blipFill>
                  <pic:spPr bwMode="auto">
                    <a:xfrm>
                      <a:off x="0" y="0"/>
                      <a:ext cx="724535" cy="724535"/>
                    </a:xfrm>
                    <a:prstGeom prst="rect">
                      <a:avLst/>
                    </a:prstGeom>
                    <a:noFill/>
                    <a:ln w="9525">
                      <a:noFill/>
                      <a:miter lim="800000"/>
                      <a:headEnd/>
                      <a:tailEnd/>
                    </a:ln>
                  </pic:spPr>
                </pic:pic>
              </a:graphicData>
            </a:graphic>
          </wp:inline>
        </w:drawing>
      </w:r>
    </w:p>
    <w:p w:rsidR="007D0959" w:rsidRPr="00415C30" w:rsidRDefault="007D0959" w:rsidP="007D0959">
      <w:pPr>
        <w:widowControl w:val="0"/>
        <w:pBdr>
          <w:left w:val="single" w:sz="4" w:space="4" w:color="auto"/>
          <w:bottom w:val="single" w:sz="4" w:space="1" w:color="auto"/>
          <w:right w:val="single" w:sz="4" w:space="4" w:color="auto"/>
        </w:pBdr>
        <w:tabs>
          <w:tab w:val="left" w:pos="-426"/>
        </w:tabs>
        <w:ind w:left="-426" w:right="-851" w:hanging="425"/>
        <w:jc w:val="center"/>
        <w:rPr>
          <w:sz w:val="18"/>
          <w:szCs w:val="18"/>
          <w:lang w:val="en-US"/>
        </w:rPr>
      </w:pPr>
    </w:p>
    <w:p w:rsidR="007D0959" w:rsidRPr="00415C30" w:rsidRDefault="007D0959"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415C30" w:rsidRDefault="009D45D2" w:rsidP="00BB6DD3">
      <w:pPr>
        <w:jc w:val="center"/>
        <w:rPr>
          <w:rFonts w:ascii="Arial" w:hAnsi="Arial" w:cs="Arial"/>
          <w:sz w:val="18"/>
          <w:szCs w:val="18"/>
          <w:lang w:val="en-US"/>
        </w:rPr>
      </w:pPr>
    </w:p>
    <w:p w:rsidR="009D45D2" w:rsidRPr="00ED2BB7" w:rsidRDefault="00487DB0" w:rsidP="00487DB0">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954B5A">
        <w:rPr>
          <w:b/>
          <w:color w:val="FFFFFF" w:themeColor="background1"/>
          <w:sz w:val="21"/>
          <w:szCs w:val="21"/>
          <w:lang w:val="fr"/>
        </w:rPr>
        <w:t>SECTION 15. INFORMATION réglementaire</w:t>
      </w:r>
    </w:p>
    <w:p w:rsidR="009D45D2" w:rsidRPr="00ED2BB7" w:rsidRDefault="009D45D2" w:rsidP="009D45D2">
      <w:pPr>
        <w:widowControl w:val="0"/>
        <w:pBdr>
          <w:left w:val="single" w:sz="4" w:space="4" w:color="auto"/>
          <w:bottom w:val="single" w:sz="4" w:space="1" w:color="auto"/>
          <w:right w:val="single" w:sz="4" w:space="4" w:color="auto"/>
        </w:pBdr>
        <w:ind w:left="-426" w:right="-851" w:hanging="425"/>
        <w:rPr>
          <w:b/>
          <w:sz w:val="18"/>
          <w:szCs w:val="18"/>
          <w:lang w:val="fr-FR"/>
        </w:rPr>
      </w:pPr>
    </w:p>
    <w:p w:rsidR="009D45D2" w:rsidRPr="00ED2BB7" w:rsidRDefault="009D45D2" w:rsidP="009D45D2">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 xml:space="preserve">15,1. </w:t>
      </w:r>
      <w:r w:rsidR="00487DB0" w:rsidRPr="00487DB0">
        <w:rPr>
          <w:b/>
          <w:sz w:val="18"/>
          <w:szCs w:val="18"/>
          <w:lang w:val="fr"/>
        </w:rPr>
        <w:t>Normes de sécurité, de santé et d'environnement/législation spécifique pour la substance ou le mélange</w:t>
      </w:r>
      <w:r w:rsidR="00487DB0">
        <w:rPr>
          <w:b/>
          <w:sz w:val="18"/>
          <w:szCs w:val="18"/>
          <w:lang w:val="fr"/>
        </w:rPr>
        <w:t>:</w:t>
      </w:r>
    </w:p>
    <w:p w:rsidR="00A40271" w:rsidRPr="00ED2BB7"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487DB0">
        <w:rPr>
          <w:b/>
          <w:sz w:val="18"/>
          <w:szCs w:val="18"/>
          <w:lang w:val="fr"/>
        </w:rPr>
        <w:tab/>
      </w:r>
    </w:p>
    <w:p w:rsidR="00487DB0" w:rsidRPr="00ED2BB7" w:rsidRDefault="00A40271"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487DB0">
        <w:rPr>
          <w:b/>
          <w:sz w:val="18"/>
          <w:szCs w:val="18"/>
          <w:lang w:val="fr"/>
        </w:rPr>
        <w:tab/>
      </w:r>
      <w:r w:rsidR="00487DB0" w:rsidRPr="00487DB0">
        <w:rPr>
          <w:sz w:val="18"/>
          <w:szCs w:val="18"/>
          <w:lang w:val="fr"/>
        </w:rPr>
        <w:t>1) règlement (UE) no 453/2010 de la Commission du 20 mai 2010 modifiant le règlement (CE) no 1907/2006 du Parlement européen et du Conseil relatif à l'enregistrement, à l'évaluation, Autorisation et restriction des produits chimiques (REACH)</w:t>
      </w:r>
      <w:r w:rsidR="00487DB0">
        <w:rPr>
          <w:sz w:val="18"/>
          <w:szCs w:val="18"/>
          <w:lang w:val="fr"/>
        </w:rPr>
        <w:t>.</w:t>
      </w:r>
    </w:p>
    <w:p w:rsidR="00487DB0" w:rsidRPr="00ED2BB7"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2) règlement (CE) no 648/2004 du Parlement européen et du Conseil du 31 mars 2004 relatif aux détergents</w:t>
      </w:r>
      <w:r>
        <w:rPr>
          <w:sz w:val="18"/>
          <w:szCs w:val="18"/>
          <w:lang w:val="fr"/>
        </w:rPr>
        <w:t>.</w:t>
      </w:r>
    </w:p>
    <w:p w:rsidR="00487DB0" w:rsidRPr="00ED2BB7"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3) règlement (CE) no 907/2006 de la Commission du 20 juin 2006 modifiant le règlement (CE) no 648/2004 du Parlement européen et du Conseil relatif aux détergents, afin de adapter les annexes III et VII y afférentes</w:t>
      </w:r>
      <w:r>
        <w:rPr>
          <w:sz w:val="18"/>
          <w:szCs w:val="18"/>
          <w:lang w:val="fr"/>
        </w:rPr>
        <w:t>.</w:t>
      </w:r>
    </w:p>
    <w:p w:rsidR="00487DB0" w:rsidRPr="00ED2BB7"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4) règlement (CE) no 1336/2008 du Parlement européen et du Conseil du 16 décembre 2008 modifiant le règlement (CE) no 648/2004 afin de l'adapter au règlement (CE) no 1272/2008 concernant la classification, l'étiquetage et l'emballage des substances et des mélanges</w:t>
      </w:r>
      <w:r>
        <w:rPr>
          <w:sz w:val="18"/>
          <w:szCs w:val="18"/>
          <w:lang w:val="fr"/>
        </w:rPr>
        <w:t>.</w:t>
      </w:r>
    </w:p>
    <w:p w:rsidR="00487DB0" w:rsidRPr="00ED2BB7"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5) règlement (CE) no 551/2009 de la Commission du 25 juin 2009 modifiant le règlement (CE) no 648/2004 du Parlement européen et du Conseil relatif aux détergents, afin de adapter les annexes V et VI de cette annexe (dérogation aux agents de surface)</w:t>
      </w:r>
      <w:r>
        <w:rPr>
          <w:sz w:val="18"/>
          <w:szCs w:val="18"/>
          <w:lang w:val="fr"/>
        </w:rPr>
        <w:t>.</w:t>
      </w:r>
    </w:p>
    <w:p w:rsidR="00487DB0" w:rsidRPr="00ED2BB7"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6) règlement (UE) no 259/2012 du Parlement européen et du Conseil du 14 mars 2012 modifiant le règlement (CE) no 648/2004 En ce qui concerne l'utilisation de phosphates et d'autres composés du phosphore dans les détergents à lessive de consommation et les détergents automatiques pour lave-vaisselle</w:t>
      </w:r>
      <w:r>
        <w:rPr>
          <w:sz w:val="18"/>
          <w:szCs w:val="18"/>
          <w:lang w:val="fr"/>
        </w:rPr>
        <w:t>.</w:t>
      </w:r>
    </w:p>
    <w:p w:rsidR="00487DB0" w:rsidRPr="00ED2BB7"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7) règlement (CE) no 273/2004 du Parlement européen et du Conseil du 11 février 2004 relatif aux précurseurs de drogues)</w:t>
      </w:r>
      <w:r>
        <w:rPr>
          <w:sz w:val="18"/>
          <w:szCs w:val="18"/>
          <w:lang w:val="fr"/>
        </w:rPr>
        <w:t>.</w:t>
      </w:r>
    </w:p>
    <w:p w:rsidR="009D45D2" w:rsidRPr="00ED2BB7" w:rsidRDefault="00487DB0" w:rsidP="00487DB0">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487DB0">
        <w:rPr>
          <w:sz w:val="18"/>
          <w:szCs w:val="18"/>
          <w:lang w:val="fr"/>
        </w:rPr>
        <w:t>8) règlement (CE) no 1272/2008 du Parlement européen et du Conseil du 16 décembre 2008 concernant la classification, l'étiquetage et l'emballage des substances et des mélanges, modifiant et abrogeant les directives 67/548/CEE et 1999/45/ce, et modifiant le règlement (CE) no 1907/2006</w:t>
      </w:r>
      <w:r>
        <w:rPr>
          <w:sz w:val="18"/>
          <w:szCs w:val="18"/>
          <w:lang w:val="fr"/>
        </w:rPr>
        <w:t>.</w:t>
      </w:r>
    </w:p>
    <w:p w:rsidR="006F6C99" w:rsidRPr="00ED2BB7" w:rsidRDefault="006F6C99" w:rsidP="00487DB0">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9D45D2" w:rsidRPr="00ED2BB7" w:rsidRDefault="009D45D2" w:rsidP="009D45D2">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954B5A">
        <w:rPr>
          <w:b/>
          <w:sz w:val="18"/>
          <w:szCs w:val="18"/>
          <w:lang w:val="fr"/>
        </w:rPr>
        <w:t xml:space="preserve">15,2. </w:t>
      </w:r>
      <w:r w:rsidR="00861E56" w:rsidRPr="00861E56">
        <w:rPr>
          <w:b/>
          <w:sz w:val="18"/>
          <w:szCs w:val="18"/>
          <w:lang w:val="fr"/>
        </w:rPr>
        <w:t>Évaluation de la sécurité chimique</w:t>
      </w:r>
    </w:p>
    <w:p w:rsidR="00861E56" w:rsidRPr="00ED2BB7" w:rsidRDefault="009D45D2"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954B5A">
        <w:rPr>
          <w:b/>
          <w:sz w:val="18"/>
          <w:szCs w:val="18"/>
          <w:lang w:val="fr"/>
        </w:rPr>
        <w:tab/>
      </w:r>
      <w:r w:rsidR="00861E56" w:rsidRPr="00861E56">
        <w:rPr>
          <w:b/>
          <w:sz w:val="18"/>
          <w:szCs w:val="18"/>
          <w:lang w:val="fr"/>
        </w:rPr>
        <w:t xml:space="preserve">Pour le mélange: </w:t>
      </w:r>
    </w:p>
    <w:p w:rsidR="00861E56" w:rsidRPr="00ED2BB7"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861E56">
        <w:rPr>
          <w:sz w:val="18"/>
          <w:szCs w:val="18"/>
          <w:lang w:val="fr"/>
        </w:rPr>
        <w:t>Une évaluation de la sécurité chimique n'a pas été effectuée.</w:t>
      </w:r>
    </w:p>
    <w:p w:rsidR="00861E56" w:rsidRPr="00ED2BB7"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A40271" w:rsidRPr="00ED2BB7" w:rsidRDefault="00861E56" w:rsidP="00861E56">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861E56">
        <w:rPr>
          <w:b/>
          <w:sz w:val="18"/>
          <w:szCs w:val="18"/>
          <w:lang w:val="fr"/>
        </w:rPr>
        <w:tab/>
      </w:r>
      <w:r w:rsidRPr="00954B5A">
        <w:rPr>
          <w:b/>
          <w:sz w:val="18"/>
          <w:szCs w:val="18"/>
          <w:lang w:val="fr"/>
        </w:rPr>
        <w:t>Pour les substances de mélange suivantes:</w:t>
      </w:r>
    </w:p>
    <w:p w:rsidR="00F50EAE" w:rsidRPr="00ED2BB7" w:rsidRDefault="00F50EAE" w:rsidP="00F50EAE">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Pr>
          <w:sz w:val="18"/>
          <w:szCs w:val="18"/>
          <w:lang w:val="fr"/>
        </w:rPr>
        <w:tab/>
      </w:r>
      <w:r>
        <w:rPr>
          <w:b/>
          <w:sz w:val="18"/>
          <w:szCs w:val="18"/>
          <w:lang w:val="fr"/>
        </w:rPr>
        <w:t>Carbonate de sodium</w:t>
      </w:r>
      <w:r w:rsidRPr="00992013">
        <w:rPr>
          <w:b/>
          <w:sz w:val="18"/>
          <w:szCs w:val="18"/>
          <w:lang w:val="fr"/>
        </w:rPr>
        <w:t>:</w:t>
      </w:r>
      <w:r w:rsidRPr="00992013">
        <w:rPr>
          <w:sz w:val="18"/>
          <w:szCs w:val="18"/>
          <w:lang w:val="fr"/>
        </w:rPr>
        <w:t xml:space="preserve"> </w:t>
      </w:r>
      <w:r>
        <w:rPr>
          <w:sz w:val="18"/>
          <w:szCs w:val="18"/>
          <w:lang w:val="fr"/>
        </w:rPr>
        <w:tab/>
      </w:r>
      <w:r w:rsidRPr="00992013">
        <w:rPr>
          <w:sz w:val="18"/>
          <w:szCs w:val="18"/>
          <w:lang w:val="fr"/>
        </w:rPr>
        <w:t>Une évaluation de la sécurité chimique a été effectuée.</w:t>
      </w:r>
    </w:p>
    <w:p w:rsidR="00F50EAE" w:rsidRPr="00ED2BB7" w:rsidRDefault="00F50EAE" w:rsidP="00F50EAE">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Pr>
          <w:sz w:val="18"/>
          <w:szCs w:val="18"/>
          <w:lang w:val="fr"/>
        </w:rPr>
        <w:tab/>
      </w:r>
      <w:r>
        <w:rPr>
          <w:b/>
          <w:sz w:val="18"/>
          <w:szCs w:val="18"/>
          <w:lang w:val="fr"/>
        </w:rPr>
        <w:t>Percarbonate de sodium:</w:t>
      </w:r>
      <w:r w:rsidRPr="00992013">
        <w:rPr>
          <w:sz w:val="18"/>
          <w:szCs w:val="18"/>
          <w:lang w:val="fr"/>
        </w:rPr>
        <w:t xml:space="preserve"> </w:t>
      </w:r>
      <w:r>
        <w:rPr>
          <w:sz w:val="18"/>
          <w:szCs w:val="18"/>
          <w:lang w:val="fr"/>
        </w:rPr>
        <w:tab/>
        <w:t xml:space="preserve">Un </w:t>
      </w:r>
      <w:r w:rsidRPr="00992013">
        <w:rPr>
          <w:sz w:val="18"/>
          <w:szCs w:val="18"/>
          <w:lang w:val="fr"/>
        </w:rPr>
        <w:t>L'évaluation de la sécurité chimique a été effectuée.</w:t>
      </w:r>
    </w:p>
    <w:p w:rsidR="002A44D9" w:rsidRPr="00ED2BB7" w:rsidRDefault="002A44D9" w:rsidP="002A44D9">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lastRenderedPageBreak/>
        <w:tab/>
      </w:r>
      <w:r>
        <w:rPr>
          <w:b/>
          <w:sz w:val="18"/>
          <w:szCs w:val="18"/>
          <w:lang w:val="fr"/>
        </w:rPr>
        <w:t xml:space="preserve">Sodium </w:t>
      </w:r>
      <w:r w:rsidR="00F50EAE">
        <w:rPr>
          <w:b/>
          <w:sz w:val="18"/>
          <w:szCs w:val="18"/>
          <w:lang w:val="fr"/>
        </w:rPr>
        <w:t>Meta</w:t>
      </w:r>
      <w:r>
        <w:rPr>
          <w:b/>
          <w:sz w:val="18"/>
          <w:szCs w:val="18"/>
          <w:lang w:val="fr"/>
        </w:rPr>
        <w:t>Silicate:</w:t>
      </w:r>
      <w:r w:rsidRPr="00992013">
        <w:rPr>
          <w:sz w:val="18"/>
          <w:szCs w:val="18"/>
          <w:lang w:val="fr"/>
        </w:rPr>
        <w:t xml:space="preserve"> </w:t>
      </w:r>
      <w:r>
        <w:rPr>
          <w:sz w:val="18"/>
          <w:szCs w:val="18"/>
          <w:lang w:val="fr"/>
        </w:rPr>
        <w:tab/>
      </w:r>
      <w:r w:rsidR="00F50EAE">
        <w:rPr>
          <w:sz w:val="18"/>
          <w:szCs w:val="18"/>
          <w:lang w:val="fr"/>
        </w:rPr>
        <w:t>Substance inscrite introduction avec période transitoire.</w:t>
      </w:r>
    </w:p>
    <w:p w:rsidR="00F50EAE" w:rsidRPr="00ED2BB7" w:rsidRDefault="00F50EAE" w:rsidP="00F50EAE">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b/>
          <w:sz w:val="18"/>
          <w:szCs w:val="18"/>
          <w:lang w:val="fr-FR"/>
        </w:rPr>
      </w:pPr>
      <w:r w:rsidRPr="00EF704B">
        <w:rPr>
          <w:b/>
          <w:sz w:val="18"/>
          <w:szCs w:val="18"/>
          <w:lang w:val="fr"/>
        </w:rPr>
        <w:tab/>
      </w:r>
      <w:r>
        <w:rPr>
          <w:b/>
          <w:sz w:val="18"/>
          <w:szCs w:val="18"/>
          <w:lang w:val="fr"/>
        </w:rPr>
        <w:t>Silicate de sodium</w:t>
      </w:r>
      <w:r>
        <w:rPr>
          <w:b/>
          <w:sz w:val="18"/>
          <w:szCs w:val="18"/>
          <w:lang w:val="fr"/>
        </w:rPr>
        <w:tab/>
      </w:r>
      <w:r>
        <w:rPr>
          <w:sz w:val="18"/>
          <w:szCs w:val="18"/>
          <w:lang w:val="fr"/>
        </w:rPr>
        <w:t>Aucune donnée disponible.</w:t>
      </w:r>
    </w:p>
    <w:p w:rsidR="00F50EAE" w:rsidRPr="00ED2BB7" w:rsidRDefault="00F50EAE" w:rsidP="00F50EAE">
      <w:pPr>
        <w:widowControl w:val="0"/>
        <w:pBdr>
          <w:left w:val="single" w:sz="4" w:space="4" w:color="auto"/>
          <w:bottom w:val="single" w:sz="4" w:space="1" w:color="auto"/>
          <w:right w:val="single" w:sz="4" w:space="4" w:color="auto"/>
        </w:pBdr>
        <w:tabs>
          <w:tab w:val="left" w:pos="1701"/>
        </w:tabs>
        <w:ind w:left="-426" w:right="-851" w:hanging="425"/>
        <w:rPr>
          <w:rFonts w:ascii="Arial" w:hAnsi="Arial" w:cs="Arial"/>
          <w:sz w:val="18"/>
          <w:szCs w:val="18"/>
          <w:lang w:val="fr-FR"/>
        </w:rPr>
      </w:pPr>
      <w:r w:rsidRPr="00954B5A">
        <w:rPr>
          <w:sz w:val="18"/>
          <w:szCs w:val="18"/>
          <w:lang w:val="fr"/>
        </w:rPr>
        <w:tab/>
      </w:r>
      <w:r w:rsidRPr="00992013">
        <w:rPr>
          <w:b/>
          <w:sz w:val="18"/>
          <w:szCs w:val="18"/>
          <w:lang w:val="fr"/>
        </w:rPr>
        <w:t>Tensioactifs anioniques:</w:t>
      </w:r>
      <w:r w:rsidRPr="00992013">
        <w:rPr>
          <w:sz w:val="18"/>
          <w:szCs w:val="18"/>
          <w:lang w:val="fr"/>
        </w:rPr>
        <w:t xml:space="preserve"> </w:t>
      </w:r>
      <w:r>
        <w:rPr>
          <w:sz w:val="18"/>
          <w:szCs w:val="18"/>
          <w:lang w:val="fr"/>
        </w:rPr>
        <w:tab/>
        <w:t xml:space="preserve">Produit </w:t>
      </w:r>
      <w:r w:rsidR="00ED2BB7">
        <w:rPr>
          <w:sz w:val="18"/>
          <w:szCs w:val="18"/>
          <w:lang w:val="fr"/>
        </w:rPr>
        <w:t>à</w:t>
      </w:r>
      <w:r>
        <w:rPr>
          <w:sz w:val="18"/>
          <w:szCs w:val="18"/>
          <w:lang w:val="fr"/>
        </w:rPr>
        <w:t xml:space="preserve"> des substances pour lesquelles une évaluation de la sécurité chimique est encore nécessaire.</w:t>
      </w:r>
    </w:p>
    <w:p w:rsidR="00234946" w:rsidRPr="00ED2BB7" w:rsidRDefault="00234946" w:rsidP="00BB6DD3">
      <w:pPr>
        <w:jc w:val="center"/>
        <w:rPr>
          <w:rFonts w:ascii="Arial" w:hAnsi="Arial" w:cs="Arial"/>
          <w:sz w:val="18"/>
          <w:szCs w:val="18"/>
          <w:lang w:val="fr-FR"/>
        </w:rPr>
      </w:pPr>
    </w:p>
    <w:p w:rsidR="00D439D8" w:rsidRPr="00ED2BB7" w:rsidRDefault="00861E56" w:rsidP="00861E56">
      <w:pPr>
        <w:widowControl w:val="0"/>
        <w:pBdr>
          <w:top w:val="single" w:sz="4" w:space="1" w:color="auto"/>
          <w:left w:val="single" w:sz="4" w:space="4" w:color="auto"/>
          <w:bottom w:val="single" w:sz="4" w:space="0" w:color="auto"/>
          <w:right w:val="single" w:sz="4" w:space="4" w:color="auto"/>
        </w:pBdr>
        <w:shd w:val="clear" w:color="auto" w:fill="8AD044"/>
        <w:ind w:left="-851" w:right="-851"/>
        <w:jc w:val="center"/>
        <w:rPr>
          <w:rFonts w:ascii="Arial" w:hAnsi="Arial" w:cs="Arial"/>
          <w:b/>
          <w:color w:val="FFFFFF" w:themeColor="background1"/>
          <w:sz w:val="21"/>
          <w:szCs w:val="21"/>
          <w:lang w:val="fr-FR"/>
        </w:rPr>
      </w:pPr>
      <w:r w:rsidRPr="00861E56">
        <w:rPr>
          <w:b/>
          <w:color w:val="FFFFFF" w:themeColor="background1"/>
          <w:sz w:val="21"/>
          <w:szCs w:val="21"/>
          <w:lang w:val="fr"/>
        </w:rPr>
        <w:t>SECTION 16. Autres informations</w:t>
      </w:r>
    </w:p>
    <w:p w:rsidR="00D439D8" w:rsidRPr="00ED2BB7" w:rsidRDefault="00D439D8" w:rsidP="00D439D8">
      <w:pPr>
        <w:widowControl w:val="0"/>
        <w:pBdr>
          <w:left w:val="single" w:sz="4" w:space="4" w:color="auto"/>
          <w:bottom w:val="single" w:sz="4" w:space="1" w:color="auto"/>
          <w:right w:val="single" w:sz="4" w:space="4" w:color="auto"/>
        </w:pBdr>
        <w:ind w:left="-426" w:right="-851" w:hanging="425"/>
        <w:rPr>
          <w:b/>
          <w:sz w:val="18"/>
          <w:szCs w:val="18"/>
          <w:lang w:val="fr-FR"/>
        </w:rPr>
      </w:pPr>
    </w:p>
    <w:p w:rsidR="00861E56" w:rsidRPr="00ED2BB7" w:rsidRDefault="00D439D8"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sidRPr="00861E56">
        <w:rPr>
          <w:sz w:val="18"/>
          <w:szCs w:val="18"/>
          <w:lang w:val="fr"/>
        </w:rPr>
        <w:tab/>
      </w:r>
      <w:r w:rsidR="00861E56" w:rsidRPr="00861E56">
        <w:rPr>
          <w:sz w:val="18"/>
          <w:szCs w:val="18"/>
          <w:lang w:val="fr"/>
        </w:rPr>
        <w:t xml:space="preserve">Les informations ci-dessus sont basées sur la connaissance actuelle du produit sous sa forme actuelle. </w:t>
      </w:r>
    </w:p>
    <w:p w:rsidR="00861E56" w:rsidRPr="00ED2BB7"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Toutes les données sont présentées afin de tenir compte des exigences de sécurité prioritaires et ne pas garantir les propriétés particulières du produit. Si les conditions d'utilisation du produit sont</w:t>
      </w:r>
      <w:r>
        <w:rPr>
          <w:sz w:val="18"/>
          <w:szCs w:val="18"/>
          <w:lang w:val="fr"/>
        </w:rPr>
        <w:t xml:space="preserve"> </w:t>
      </w:r>
      <w:r w:rsidRPr="00861E56">
        <w:rPr>
          <w:sz w:val="18"/>
          <w:szCs w:val="18"/>
          <w:lang w:val="fr"/>
        </w:rPr>
        <w:t>pas sous le contrôle du fabricant, la responsabilité de l'utilisation sûre incombe à la personne qui les utilise.</w:t>
      </w:r>
      <w:r>
        <w:rPr>
          <w:sz w:val="18"/>
          <w:szCs w:val="18"/>
          <w:lang w:val="fr"/>
        </w:rPr>
        <w:t xml:space="preserve"> </w:t>
      </w:r>
      <w:r w:rsidRPr="00861E56">
        <w:rPr>
          <w:sz w:val="18"/>
          <w:szCs w:val="18"/>
          <w:lang w:val="fr"/>
        </w:rPr>
        <w:t>L'employeur est tenu d'informer tous les employés, qui sont en contact avec le produit, des mesures de risque et de sécurité spécifiées dans la fiche signalétique.</w:t>
      </w:r>
      <w:r>
        <w:rPr>
          <w:sz w:val="18"/>
          <w:szCs w:val="18"/>
          <w:lang w:val="fr"/>
        </w:rPr>
        <w:t xml:space="preserve"> </w:t>
      </w:r>
      <w:r w:rsidRPr="00861E56">
        <w:rPr>
          <w:sz w:val="18"/>
          <w:szCs w:val="18"/>
          <w:lang w:val="fr"/>
        </w:rPr>
        <w:t>Les données de sécurité présentées ci-dessus ont été préparées sur la base des caractéristiques de sécurité des substances utilisées par le producteur pour composer le produit et sur la base des réglementations relatives à la manipulation des substances dangereuses et à leur préparation.</w:t>
      </w:r>
    </w:p>
    <w:p w:rsidR="00D439D8" w:rsidRPr="00ED2BB7"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Pr="00861E56">
        <w:rPr>
          <w:sz w:val="18"/>
          <w:szCs w:val="18"/>
          <w:lang w:val="fr"/>
        </w:rPr>
        <w:t>La classification du mélange chimique a été faite avec des méthodes de calcul, basées sur le contenu des ingrédients dangereux.</w:t>
      </w:r>
    </w:p>
    <w:p w:rsidR="00861E56" w:rsidRPr="00ED2BB7" w:rsidRDefault="00861E56"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080395" w:rsidRPr="00ED2BB7" w:rsidRDefault="00080395" w:rsidP="00861E56">
      <w:pPr>
        <w:widowControl w:val="0"/>
        <w:pBdr>
          <w:left w:val="single" w:sz="4" w:space="4" w:color="auto"/>
          <w:bottom w:val="single" w:sz="4" w:space="1" w:color="auto"/>
          <w:right w:val="single" w:sz="4" w:space="4" w:color="auto"/>
        </w:pBdr>
        <w:ind w:left="-426" w:right="-851" w:hanging="425"/>
        <w:jc w:val="both"/>
        <w:rPr>
          <w:rFonts w:ascii="Arial" w:hAnsi="Arial" w:cs="Arial"/>
          <w:color w:val="FF0000"/>
          <w:sz w:val="18"/>
          <w:szCs w:val="18"/>
          <w:lang w:val="fr-FR"/>
        </w:rPr>
      </w:pPr>
    </w:p>
    <w:p w:rsidR="00D439D8" w:rsidRPr="00ED2BB7"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861E56">
        <w:rPr>
          <w:sz w:val="18"/>
          <w:szCs w:val="18"/>
          <w:lang w:val="fr"/>
        </w:rPr>
        <w:tab/>
      </w:r>
      <w:r w:rsidR="001B069D">
        <w:rPr>
          <w:b/>
          <w:sz w:val="18"/>
          <w:szCs w:val="18"/>
          <w:lang w:val="fr"/>
        </w:rPr>
        <w:t>La liste complète des symboles et H</w:t>
      </w:r>
      <w:r w:rsidR="001B069D" w:rsidRPr="001B069D">
        <w:rPr>
          <w:b/>
          <w:sz w:val="18"/>
          <w:szCs w:val="18"/>
          <w:lang w:val="fr"/>
        </w:rPr>
        <w:t xml:space="preserve"> phrases de la section </w:t>
      </w:r>
      <w:r w:rsidR="001B069D">
        <w:rPr>
          <w:b/>
          <w:sz w:val="18"/>
          <w:szCs w:val="18"/>
          <w:lang w:val="fr"/>
        </w:rPr>
        <w:t xml:space="preserve">2 et </w:t>
      </w:r>
      <w:r w:rsidR="001B069D" w:rsidRPr="001B069D">
        <w:rPr>
          <w:b/>
          <w:sz w:val="18"/>
          <w:szCs w:val="18"/>
          <w:lang w:val="fr"/>
        </w:rPr>
        <w:t>3:</w:t>
      </w:r>
    </w:p>
    <w:p w:rsidR="00EF4BDF" w:rsidRPr="00ED2BB7" w:rsidRDefault="00EF4BD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p>
    <w:p w:rsidR="00CB4984" w:rsidRPr="00ED2BB7" w:rsidRDefault="00CB4984" w:rsidP="00CB498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Skin Corr. 1</w:t>
      </w:r>
      <w:r>
        <w:rPr>
          <w:b/>
          <w:sz w:val="18"/>
          <w:szCs w:val="18"/>
          <w:lang w:val="fr"/>
        </w:rPr>
        <w:t>B</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Corrosif pour la peau, catégorie 1</w:t>
      </w:r>
      <w:r>
        <w:rPr>
          <w:sz w:val="18"/>
          <w:szCs w:val="18"/>
          <w:lang w:val="fr"/>
        </w:rPr>
        <w:t>B.</w:t>
      </w:r>
    </w:p>
    <w:p w:rsidR="00CB4984" w:rsidRPr="00ED2BB7" w:rsidRDefault="00CB4984" w:rsidP="00CB498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1B069D">
        <w:rPr>
          <w:sz w:val="18"/>
          <w:szCs w:val="18"/>
          <w:lang w:val="fr"/>
        </w:rPr>
        <w:tab/>
      </w:r>
      <w:r w:rsidRPr="00080395">
        <w:rPr>
          <w:b/>
          <w:sz w:val="18"/>
          <w:szCs w:val="18"/>
          <w:lang w:val="fr"/>
        </w:rPr>
        <w:t>Un barrage oculaire. 1</w:t>
      </w:r>
      <w:r w:rsidRPr="001B069D">
        <w:rPr>
          <w:sz w:val="18"/>
          <w:szCs w:val="18"/>
          <w:lang w:val="fr"/>
        </w:rPr>
        <w:tab/>
      </w:r>
      <w:r w:rsidRPr="001B069D">
        <w:rPr>
          <w:sz w:val="18"/>
          <w:szCs w:val="18"/>
          <w:lang w:val="fr"/>
        </w:rPr>
        <w:tab/>
        <w:t xml:space="preserve">– </w:t>
      </w:r>
      <w:r w:rsidRPr="00080395">
        <w:rPr>
          <w:sz w:val="18"/>
          <w:szCs w:val="18"/>
          <w:lang w:val="fr"/>
        </w:rPr>
        <w:t>Dommages oculaires graves, catégorie 1</w:t>
      </w:r>
      <w:r>
        <w:rPr>
          <w:sz w:val="18"/>
          <w:szCs w:val="18"/>
          <w:lang w:val="fr"/>
        </w:rPr>
        <w:t>.</w:t>
      </w:r>
    </w:p>
    <w:p w:rsidR="00CB4984" w:rsidRPr="00ED2BB7" w:rsidRDefault="00CB4984" w:rsidP="00CB498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30301B">
        <w:rPr>
          <w:sz w:val="18"/>
          <w:szCs w:val="18"/>
          <w:lang w:val="fr"/>
        </w:rPr>
        <w:tab/>
      </w:r>
      <w:r w:rsidRPr="0030301B">
        <w:rPr>
          <w:b/>
          <w:sz w:val="18"/>
          <w:szCs w:val="18"/>
          <w:lang w:val="fr"/>
        </w:rPr>
        <w:t>STOT, se 3</w:t>
      </w:r>
      <w:r w:rsidRPr="0030301B">
        <w:rPr>
          <w:sz w:val="18"/>
          <w:szCs w:val="18"/>
          <w:lang w:val="fr"/>
        </w:rPr>
        <w:t xml:space="preserve"> </w:t>
      </w:r>
      <w:r w:rsidRPr="0030301B">
        <w:rPr>
          <w:sz w:val="18"/>
          <w:szCs w:val="18"/>
          <w:lang w:val="fr"/>
        </w:rPr>
        <w:tab/>
      </w:r>
      <w:r w:rsidRPr="0030301B">
        <w:rPr>
          <w:sz w:val="18"/>
          <w:szCs w:val="18"/>
          <w:lang w:val="fr"/>
        </w:rPr>
        <w:tab/>
        <w:t>– Toxicité spécifique des organes cibles-exposition unique STOT</w:t>
      </w:r>
      <w:r w:rsidR="00ED2BB7" w:rsidRPr="0030301B">
        <w:rPr>
          <w:sz w:val="18"/>
          <w:szCs w:val="18"/>
          <w:lang w:val="fr"/>
        </w:rPr>
        <w:t>,</w:t>
      </w:r>
      <w:r w:rsidRPr="0030301B">
        <w:rPr>
          <w:sz w:val="18"/>
          <w:szCs w:val="18"/>
          <w:lang w:val="fr"/>
        </w:rPr>
        <w:t xml:space="preserve"> catégorie 3.</w:t>
      </w:r>
    </w:p>
    <w:p w:rsidR="00CB4984" w:rsidRPr="00ED2BB7" w:rsidRDefault="00CB4984" w:rsidP="00CB498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proofErr w:type="spellStart"/>
      <w:r w:rsidRPr="003A7B88">
        <w:rPr>
          <w:b/>
          <w:sz w:val="18"/>
          <w:szCs w:val="18"/>
          <w:lang w:val="fr"/>
        </w:rPr>
        <w:t>Oeil</w:t>
      </w:r>
      <w:proofErr w:type="spellEnd"/>
      <w:r w:rsidRPr="003A7B88">
        <w:rPr>
          <w:b/>
          <w:sz w:val="18"/>
          <w:szCs w:val="18"/>
          <w:lang w:val="fr"/>
        </w:rPr>
        <w:t xml:space="preserve"> </w:t>
      </w:r>
      <w:proofErr w:type="spellStart"/>
      <w:r w:rsidRPr="003A7B88">
        <w:rPr>
          <w:b/>
          <w:sz w:val="18"/>
          <w:szCs w:val="18"/>
          <w:lang w:val="fr"/>
        </w:rPr>
        <w:t>Irrit</w:t>
      </w:r>
      <w:proofErr w:type="spellEnd"/>
      <w:r w:rsidRPr="003A7B88">
        <w:rPr>
          <w:b/>
          <w:sz w:val="18"/>
          <w:szCs w:val="18"/>
          <w:lang w:val="fr"/>
        </w:rPr>
        <w:t>. 2</w:t>
      </w:r>
      <w:r w:rsidRPr="003A7B88">
        <w:rPr>
          <w:sz w:val="18"/>
          <w:szCs w:val="18"/>
          <w:lang w:val="fr"/>
        </w:rPr>
        <w:t xml:space="preserve"> </w:t>
      </w:r>
      <w:r>
        <w:rPr>
          <w:sz w:val="18"/>
          <w:szCs w:val="18"/>
          <w:lang w:val="fr"/>
        </w:rPr>
        <w:tab/>
      </w:r>
      <w:r>
        <w:rPr>
          <w:sz w:val="18"/>
          <w:szCs w:val="18"/>
          <w:lang w:val="fr"/>
        </w:rPr>
        <w:tab/>
      </w:r>
      <w:r w:rsidRPr="001B069D">
        <w:rPr>
          <w:sz w:val="18"/>
          <w:szCs w:val="18"/>
          <w:lang w:val="fr"/>
        </w:rPr>
        <w:t xml:space="preserve">– </w:t>
      </w:r>
      <w:r w:rsidRPr="003A7B88">
        <w:rPr>
          <w:sz w:val="18"/>
          <w:szCs w:val="18"/>
          <w:lang w:val="fr"/>
        </w:rPr>
        <w:t>Provoque une irritation oculaire grave, catégorie 2</w:t>
      </w:r>
      <w:r>
        <w:rPr>
          <w:sz w:val="18"/>
          <w:szCs w:val="18"/>
          <w:lang w:val="fr"/>
        </w:rPr>
        <w:t>.</w:t>
      </w:r>
    </w:p>
    <w:p w:rsidR="00CB4984" w:rsidRPr="00ED2BB7" w:rsidRDefault="00CB4984" w:rsidP="00CB498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5D1D44">
        <w:rPr>
          <w:b/>
          <w:sz w:val="18"/>
          <w:szCs w:val="18"/>
          <w:lang w:val="fr"/>
        </w:rPr>
        <w:t>Met. Corr 1</w:t>
      </w:r>
      <w:r w:rsidRPr="005D1D44">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w:t>
      </w:r>
      <w:r w:rsidRPr="005D1D44">
        <w:rPr>
          <w:sz w:val="18"/>
          <w:szCs w:val="18"/>
          <w:lang w:val="fr"/>
        </w:rPr>
        <w:t>Substance/mélange est corrosif pour les métaux, catégorie 1</w:t>
      </w:r>
    </w:p>
    <w:p w:rsidR="00CB4984" w:rsidRPr="00ED2BB7" w:rsidRDefault="00CB4984" w:rsidP="00CB498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080395">
        <w:rPr>
          <w:b/>
          <w:sz w:val="18"/>
          <w:szCs w:val="18"/>
          <w:lang w:val="fr"/>
        </w:rPr>
        <w:t xml:space="preserve">Peau </w:t>
      </w:r>
      <w:proofErr w:type="spellStart"/>
      <w:r w:rsidRPr="00080395">
        <w:rPr>
          <w:b/>
          <w:sz w:val="18"/>
          <w:szCs w:val="18"/>
          <w:lang w:val="fr"/>
        </w:rPr>
        <w:t>Irrit</w:t>
      </w:r>
      <w:proofErr w:type="spellEnd"/>
      <w:r w:rsidRPr="00080395">
        <w:rPr>
          <w:b/>
          <w:sz w:val="18"/>
          <w:szCs w:val="18"/>
          <w:lang w:val="fr"/>
        </w:rPr>
        <w:t>. 2</w:t>
      </w:r>
      <w:r w:rsidRPr="001B069D">
        <w:rPr>
          <w:sz w:val="18"/>
          <w:szCs w:val="18"/>
          <w:lang w:val="fr"/>
        </w:rPr>
        <w:tab/>
      </w:r>
      <w:r w:rsidRPr="001B069D">
        <w:rPr>
          <w:sz w:val="18"/>
          <w:szCs w:val="18"/>
          <w:lang w:val="fr"/>
        </w:rPr>
        <w:tab/>
        <w:t xml:space="preserve">– </w:t>
      </w:r>
      <w:r w:rsidRPr="00080395">
        <w:rPr>
          <w:sz w:val="18"/>
          <w:szCs w:val="18"/>
          <w:lang w:val="fr"/>
        </w:rPr>
        <w:t>Provoque une irritation cutanée, catégorie 2</w:t>
      </w:r>
      <w:r>
        <w:rPr>
          <w:sz w:val="18"/>
          <w:szCs w:val="18"/>
          <w:lang w:val="fr"/>
        </w:rPr>
        <w:t>.</w:t>
      </w:r>
    </w:p>
    <w:p w:rsidR="00575A94" w:rsidRPr="00ED2BB7" w:rsidRDefault="00575A94" w:rsidP="00575A9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3A7B88">
        <w:rPr>
          <w:b/>
          <w:sz w:val="18"/>
          <w:szCs w:val="18"/>
          <w:lang w:val="fr"/>
        </w:rPr>
        <w:t>Toxicologie aiguë. 4</w:t>
      </w:r>
      <w:r w:rsidRPr="003A7B88">
        <w:rPr>
          <w:sz w:val="18"/>
          <w:szCs w:val="18"/>
          <w:lang w:val="fr"/>
        </w:rPr>
        <w:t xml:space="preserve"> </w:t>
      </w:r>
      <w:r>
        <w:rPr>
          <w:sz w:val="18"/>
          <w:szCs w:val="18"/>
          <w:lang w:val="fr"/>
        </w:rPr>
        <w:tab/>
      </w:r>
      <w:r>
        <w:rPr>
          <w:sz w:val="18"/>
          <w:szCs w:val="18"/>
          <w:lang w:val="fr"/>
        </w:rPr>
        <w:tab/>
      </w:r>
      <w:r w:rsidRPr="00080395">
        <w:rPr>
          <w:sz w:val="18"/>
          <w:szCs w:val="18"/>
          <w:lang w:val="fr"/>
        </w:rPr>
        <w:t>–</w:t>
      </w:r>
      <w:r w:rsidRPr="003A7B88">
        <w:rPr>
          <w:sz w:val="18"/>
          <w:szCs w:val="18"/>
          <w:lang w:val="fr"/>
        </w:rPr>
        <w:t xml:space="preserve"> Toxicité aiguë, catégorie 4</w:t>
      </w:r>
      <w:r>
        <w:rPr>
          <w:sz w:val="18"/>
          <w:szCs w:val="18"/>
          <w:lang w:val="fr"/>
        </w:rPr>
        <w:t>.</w:t>
      </w:r>
    </w:p>
    <w:p w:rsidR="00EF4BDF" w:rsidRPr="00ED2BB7" w:rsidRDefault="00EF4BDF" w:rsidP="00EF4BD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sidRPr="004F6458">
        <w:rPr>
          <w:b/>
          <w:sz w:val="18"/>
          <w:szCs w:val="18"/>
          <w:lang w:val="fr"/>
        </w:rPr>
        <w:t>Ox. Sol</w:t>
      </w:r>
      <w:r>
        <w:rPr>
          <w:b/>
          <w:sz w:val="18"/>
          <w:szCs w:val="18"/>
          <w:lang w:val="fr"/>
        </w:rPr>
        <w:t>.</w:t>
      </w:r>
      <w:r w:rsidRPr="004F6458">
        <w:rPr>
          <w:b/>
          <w:sz w:val="18"/>
          <w:szCs w:val="18"/>
          <w:lang w:val="fr"/>
        </w:rPr>
        <w:t xml:space="preserve"> 2</w:t>
      </w:r>
      <w:r w:rsidRPr="004F6458">
        <w:rPr>
          <w:sz w:val="18"/>
          <w:szCs w:val="18"/>
          <w:lang w:val="fr"/>
        </w:rPr>
        <w:t xml:space="preserve"> </w:t>
      </w:r>
      <w:r>
        <w:rPr>
          <w:sz w:val="18"/>
          <w:szCs w:val="18"/>
          <w:lang w:val="fr"/>
        </w:rPr>
        <w:tab/>
      </w:r>
      <w:r>
        <w:rPr>
          <w:sz w:val="18"/>
          <w:szCs w:val="18"/>
          <w:lang w:val="fr"/>
        </w:rPr>
        <w:tab/>
      </w:r>
      <w:r w:rsidRPr="00080395">
        <w:rPr>
          <w:sz w:val="18"/>
          <w:szCs w:val="18"/>
          <w:lang w:val="fr"/>
        </w:rPr>
        <w:t>–</w:t>
      </w:r>
      <w:r w:rsidRPr="004F6458">
        <w:rPr>
          <w:sz w:val="18"/>
          <w:szCs w:val="18"/>
          <w:lang w:val="fr"/>
        </w:rPr>
        <w:t xml:space="preserve"> Substance solide comburante, catégorie 2</w:t>
      </w:r>
    </w:p>
    <w:p w:rsidR="0030301B" w:rsidRPr="00ED2BB7" w:rsidRDefault="0030301B" w:rsidP="001B069D">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p>
    <w:p w:rsidR="00EF4BDF" w:rsidRPr="00ED2BB7" w:rsidRDefault="00EF4BDF" w:rsidP="00EF4BD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b/>
          <w:sz w:val="18"/>
          <w:szCs w:val="18"/>
          <w:lang w:val="fr"/>
        </w:rPr>
        <w:tab/>
      </w:r>
      <w:r w:rsidRPr="00EB0F00">
        <w:rPr>
          <w:b/>
          <w:sz w:val="18"/>
          <w:szCs w:val="18"/>
          <w:lang w:val="fr"/>
        </w:rPr>
        <w:t>H272</w:t>
      </w:r>
      <w:r w:rsidRPr="007A5BD0">
        <w:rPr>
          <w:sz w:val="18"/>
          <w:szCs w:val="18"/>
          <w:lang w:val="fr"/>
        </w:rPr>
        <w:tab/>
      </w:r>
      <w:r w:rsidRPr="007A5BD0">
        <w:rPr>
          <w:sz w:val="18"/>
          <w:szCs w:val="18"/>
          <w:lang w:val="fr"/>
        </w:rPr>
        <w:tab/>
        <w:t>–</w:t>
      </w:r>
      <w:r>
        <w:rPr>
          <w:sz w:val="18"/>
          <w:szCs w:val="18"/>
          <w:lang w:val="fr"/>
        </w:rPr>
        <w:t xml:space="preserve"> </w:t>
      </w:r>
      <w:r w:rsidRPr="00EB0F00">
        <w:rPr>
          <w:sz w:val="18"/>
          <w:szCs w:val="18"/>
          <w:lang w:val="fr"/>
        </w:rPr>
        <w:t>Peut intensifier le feu; oxydant.</w:t>
      </w:r>
    </w:p>
    <w:p w:rsidR="00D517E4" w:rsidRPr="00ED2BB7" w:rsidRDefault="00D517E4" w:rsidP="00D517E4">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H2</w:t>
      </w:r>
      <w:r>
        <w:rPr>
          <w:b/>
          <w:sz w:val="18"/>
          <w:szCs w:val="18"/>
          <w:lang w:val="fr"/>
        </w:rPr>
        <w:t>90</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Peut être corrosif pour les métaux.</w:t>
      </w:r>
    </w:p>
    <w:p w:rsidR="0009724A" w:rsidRPr="00ED2BB7" w:rsidRDefault="0009724A" w:rsidP="0009724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sidRPr="007A5BD0">
        <w:rPr>
          <w:b/>
          <w:sz w:val="18"/>
          <w:szCs w:val="18"/>
          <w:lang w:val="fr"/>
        </w:rPr>
        <w:t>H302</w:t>
      </w:r>
      <w:r w:rsidRPr="007A5BD0">
        <w:rPr>
          <w:sz w:val="18"/>
          <w:szCs w:val="18"/>
          <w:lang w:val="fr"/>
        </w:rPr>
        <w:tab/>
      </w:r>
      <w:r w:rsidRPr="007A5BD0">
        <w:rPr>
          <w:sz w:val="18"/>
          <w:szCs w:val="18"/>
          <w:lang w:val="fr"/>
        </w:rPr>
        <w:tab/>
        <w:t>–</w:t>
      </w:r>
      <w:r>
        <w:rPr>
          <w:sz w:val="18"/>
          <w:szCs w:val="18"/>
          <w:lang w:val="fr"/>
        </w:rPr>
        <w:t xml:space="preserve"> </w:t>
      </w:r>
      <w:r w:rsidRPr="00D200A4">
        <w:rPr>
          <w:sz w:val="18"/>
          <w:szCs w:val="18"/>
          <w:lang w:val="fr"/>
        </w:rPr>
        <w:t>Nocif si avalé.</w:t>
      </w:r>
    </w:p>
    <w:p w:rsidR="00196F2F" w:rsidRPr="00ED2BB7" w:rsidRDefault="00196F2F" w:rsidP="00D439D8">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7A5BD0">
        <w:rPr>
          <w:sz w:val="18"/>
          <w:szCs w:val="18"/>
          <w:lang w:val="fr"/>
        </w:rPr>
        <w:tab/>
      </w:r>
      <w:r>
        <w:rPr>
          <w:b/>
          <w:sz w:val="18"/>
          <w:szCs w:val="18"/>
          <w:lang w:val="fr"/>
        </w:rPr>
        <w:t>H31</w:t>
      </w:r>
      <w:r w:rsidRPr="007A5BD0">
        <w:rPr>
          <w:b/>
          <w:sz w:val="18"/>
          <w:szCs w:val="18"/>
          <w:lang w:val="fr"/>
        </w:rPr>
        <w:t>4</w:t>
      </w:r>
      <w:r w:rsidRPr="007A5BD0">
        <w:rPr>
          <w:sz w:val="18"/>
          <w:szCs w:val="18"/>
          <w:lang w:val="fr"/>
        </w:rPr>
        <w:tab/>
      </w:r>
      <w:r w:rsidRPr="007A5BD0">
        <w:rPr>
          <w:sz w:val="18"/>
          <w:szCs w:val="18"/>
          <w:lang w:val="fr"/>
        </w:rPr>
        <w:tab/>
        <w:t>–</w:t>
      </w:r>
      <w:r>
        <w:rPr>
          <w:sz w:val="18"/>
          <w:szCs w:val="18"/>
          <w:lang w:val="fr"/>
        </w:rPr>
        <w:t xml:space="preserve"> </w:t>
      </w:r>
      <w:r w:rsidRPr="005D1D44">
        <w:rPr>
          <w:sz w:val="18"/>
          <w:szCs w:val="18"/>
          <w:lang w:val="fr"/>
        </w:rPr>
        <w:t>Provoque de graves brûlures cutanées et des lésions oculaires</w:t>
      </w:r>
      <w:r>
        <w:rPr>
          <w:sz w:val="18"/>
          <w:szCs w:val="18"/>
          <w:lang w:val="fr"/>
        </w:rPr>
        <w:t>.</w:t>
      </w:r>
    </w:p>
    <w:p w:rsidR="00EF4BDF" w:rsidRPr="00ED2BB7" w:rsidRDefault="00EF4BDF" w:rsidP="00EF4BD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E39B6">
        <w:rPr>
          <w:b/>
          <w:sz w:val="18"/>
          <w:szCs w:val="18"/>
          <w:lang w:val="fr"/>
        </w:rPr>
        <w:tab/>
        <w:t>H315</w:t>
      </w:r>
      <w:r w:rsidRPr="002E39B6">
        <w:rPr>
          <w:sz w:val="18"/>
          <w:szCs w:val="18"/>
          <w:lang w:val="fr"/>
        </w:rPr>
        <w:t xml:space="preserve"> </w:t>
      </w:r>
      <w:r w:rsidRPr="002E39B6">
        <w:rPr>
          <w:sz w:val="18"/>
          <w:szCs w:val="18"/>
          <w:lang w:val="fr"/>
        </w:rPr>
        <w:tab/>
      </w:r>
      <w:r w:rsidRPr="002E39B6">
        <w:rPr>
          <w:sz w:val="18"/>
          <w:szCs w:val="18"/>
          <w:lang w:val="fr"/>
        </w:rPr>
        <w:tab/>
        <w:t>– Provoque une irritation cutanée.</w:t>
      </w:r>
    </w:p>
    <w:p w:rsidR="0009724A" w:rsidRPr="00ED2BB7" w:rsidRDefault="0009724A" w:rsidP="0009724A">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4B42BA">
        <w:rPr>
          <w:sz w:val="18"/>
          <w:szCs w:val="18"/>
          <w:lang w:val="fr"/>
        </w:rPr>
        <w:tab/>
      </w:r>
      <w:r w:rsidRPr="00080395">
        <w:rPr>
          <w:b/>
          <w:sz w:val="18"/>
          <w:szCs w:val="18"/>
          <w:lang w:val="fr"/>
        </w:rPr>
        <w:t xml:space="preserve">H318 </w:t>
      </w:r>
      <w:r>
        <w:rPr>
          <w:b/>
          <w:sz w:val="18"/>
          <w:szCs w:val="18"/>
          <w:lang w:val="fr"/>
        </w:rPr>
        <w:tab/>
      </w:r>
      <w:r>
        <w:rPr>
          <w:b/>
          <w:sz w:val="18"/>
          <w:szCs w:val="18"/>
          <w:lang w:val="fr"/>
        </w:rPr>
        <w:tab/>
      </w:r>
      <w:r w:rsidRPr="00080395">
        <w:rPr>
          <w:sz w:val="18"/>
          <w:szCs w:val="18"/>
          <w:lang w:val="fr"/>
        </w:rPr>
        <w:t>– Cause des lésions oculaires graves.</w:t>
      </w:r>
    </w:p>
    <w:p w:rsidR="000D67A1" w:rsidRPr="00ED2BB7" w:rsidRDefault="000D67A1" w:rsidP="000D67A1">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sidRPr="002E39B6">
        <w:rPr>
          <w:sz w:val="18"/>
          <w:szCs w:val="18"/>
          <w:lang w:val="fr"/>
        </w:rPr>
        <w:tab/>
      </w:r>
      <w:r w:rsidRPr="002E39B6">
        <w:rPr>
          <w:b/>
          <w:sz w:val="18"/>
          <w:szCs w:val="18"/>
          <w:lang w:val="fr"/>
        </w:rPr>
        <w:t>H319</w:t>
      </w:r>
      <w:r w:rsidRPr="002E39B6">
        <w:rPr>
          <w:sz w:val="18"/>
          <w:szCs w:val="18"/>
          <w:lang w:val="fr"/>
        </w:rPr>
        <w:tab/>
      </w:r>
      <w:r w:rsidRPr="002E39B6">
        <w:rPr>
          <w:sz w:val="18"/>
          <w:szCs w:val="18"/>
          <w:lang w:val="fr"/>
        </w:rPr>
        <w:tab/>
        <w:t>– Provoque une irritation oculaire sérieuse.</w:t>
      </w:r>
    </w:p>
    <w:p w:rsidR="00EF4BDF" w:rsidRPr="00ED2BB7" w:rsidRDefault="00EF4BDF" w:rsidP="00EF4BDF">
      <w:pPr>
        <w:widowControl w:val="0"/>
        <w:pBdr>
          <w:left w:val="single" w:sz="4" w:space="4" w:color="auto"/>
          <w:bottom w:val="single" w:sz="4" w:space="1" w:color="auto"/>
          <w:right w:val="single" w:sz="4" w:space="4" w:color="auto"/>
        </w:pBdr>
        <w:tabs>
          <w:tab w:val="right" w:pos="1276"/>
        </w:tabs>
        <w:ind w:left="-426" w:right="-851" w:hanging="425"/>
        <w:jc w:val="both"/>
        <w:rPr>
          <w:rFonts w:ascii="Arial" w:hAnsi="Arial" w:cs="Arial"/>
          <w:sz w:val="18"/>
          <w:szCs w:val="18"/>
          <w:lang w:val="fr-FR"/>
        </w:rPr>
      </w:pPr>
      <w:r>
        <w:rPr>
          <w:sz w:val="18"/>
          <w:szCs w:val="18"/>
          <w:lang w:val="fr"/>
        </w:rPr>
        <w:tab/>
      </w:r>
      <w:r>
        <w:rPr>
          <w:b/>
          <w:sz w:val="18"/>
          <w:szCs w:val="18"/>
          <w:lang w:val="fr"/>
        </w:rPr>
        <w:t>H335</w:t>
      </w:r>
      <w:r>
        <w:rPr>
          <w:sz w:val="18"/>
          <w:szCs w:val="18"/>
          <w:lang w:val="fr"/>
        </w:rPr>
        <w:tab/>
      </w:r>
      <w:r>
        <w:rPr>
          <w:sz w:val="18"/>
          <w:szCs w:val="18"/>
          <w:lang w:val="fr"/>
        </w:rPr>
        <w:tab/>
      </w:r>
      <w:r w:rsidRPr="00080395">
        <w:rPr>
          <w:sz w:val="18"/>
          <w:szCs w:val="18"/>
          <w:lang w:val="fr"/>
        </w:rPr>
        <w:t>–</w:t>
      </w:r>
      <w:r>
        <w:rPr>
          <w:sz w:val="18"/>
          <w:szCs w:val="18"/>
          <w:lang w:val="fr"/>
        </w:rPr>
        <w:t xml:space="preserve"> </w:t>
      </w:r>
      <w:r w:rsidRPr="005D1D44">
        <w:rPr>
          <w:sz w:val="18"/>
          <w:szCs w:val="18"/>
          <w:lang w:val="fr"/>
        </w:rPr>
        <w:t>Peut causer une irritation respiratoire.</w:t>
      </w:r>
    </w:p>
    <w:p w:rsidR="00384876" w:rsidRPr="00ED2BB7" w:rsidRDefault="00384876"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p>
    <w:p w:rsidR="00EF4BDF" w:rsidRPr="00ED2BB7" w:rsidRDefault="00EF4BDF"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p>
    <w:p w:rsidR="00D439D8" w:rsidRPr="00ED2BB7" w:rsidRDefault="001B069D" w:rsidP="00D439D8">
      <w:pPr>
        <w:widowControl w:val="0"/>
        <w:pBdr>
          <w:left w:val="single" w:sz="4" w:space="4" w:color="auto"/>
          <w:bottom w:val="single" w:sz="4" w:space="1" w:color="auto"/>
          <w:right w:val="single" w:sz="4" w:space="4" w:color="auto"/>
        </w:pBdr>
        <w:ind w:left="-426" w:right="-851" w:hanging="425"/>
        <w:jc w:val="center"/>
        <w:rPr>
          <w:rFonts w:ascii="Arial" w:hAnsi="Arial" w:cs="Arial"/>
          <w:sz w:val="18"/>
          <w:szCs w:val="18"/>
          <w:u w:val="single"/>
          <w:lang w:val="fr-FR"/>
        </w:rPr>
      </w:pPr>
      <w:r w:rsidRPr="001B069D">
        <w:rPr>
          <w:sz w:val="18"/>
          <w:szCs w:val="18"/>
          <w:u w:val="single"/>
          <w:lang w:val="fr"/>
        </w:rPr>
        <w:t xml:space="preserve">Plus d'informations sur le produit peuvent être trouvées sur les données techniques spécifiques </w:t>
      </w:r>
      <w:r>
        <w:rPr>
          <w:sz w:val="18"/>
          <w:szCs w:val="18"/>
          <w:u w:val="single"/>
          <w:lang w:val="fr"/>
        </w:rPr>
        <w:t>sur www.Tenzi.pl</w:t>
      </w:r>
    </w:p>
    <w:p w:rsidR="00D439D8" w:rsidRPr="00ED2BB7"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i/>
          <w:sz w:val="18"/>
          <w:szCs w:val="18"/>
          <w:u w:val="single"/>
          <w:lang w:val="fr-FR"/>
        </w:rPr>
      </w:pPr>
    </w:p>
    <w:p w:rsidR="00E5565F" w:rsidRPr="00ED2BB7"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sidRPr="001B069D">
        <w:rPr>
          <w:b/>
          <w:sz w:val="18"/>
          <w:szCs w:val="18"/>
          <w:lang w:val="fr"/>
        </w:rPr>
        <w:tab/>
      </w:r>
    </w:p>
    <w:p w:rsidR="00B81C06" w:rsidRPr="00ED2BB7" w:rsidRDefault="00E5565F" w:rsidP="00D439D8">
      <w:pPr>
        <w:widowControl w:val="0"/>
        <w:pBdr>
          <w:left w:val="single" w:sz="4" w:space="4" w:color="auto"/>
          <w:bottom w:val="single" w:sz="4" w:space="1" w:color="auto"/>
          <w:right w:val="single" w:sz="4" w:space="4" w:color="auto"/>
        </w:pBdr>
        <w:ind w:left="-426" w:right="-851" w:hanging="425"/>
        <w:jc w:val="both"/>
        <w:rPr>
          <w:rFonts w:ascii="Arial" w:hAnsi="Arial" w:cs="Arial"/>
          <w:b/>
          <w:sz w:val="18"/>
          <w:szCs w:val="18"/>
          <w:lang w:val="fr-FR"/>
        </w:rPr>
      </w:pPr>
      <w:r>
        <w:rPr>
          <w:b/>
          <w:sz w:val="18"/>
          <w:szCs w:val="18"/>
          <w:lang w:val="fr"/>
        </w:rPr>
        <w:tab/>
      </w:r>
      <w:r w:rsidR="001B069D" w:rsidRPr="001B069D">
        <w:rPr>
          <w:b/>
          <w:sz w:val="18"/>
          <w:szCs w:val="18"/>
          <w:lang w:val="fr"/>
        </w:rPr>
        <w:t xml:space="preserve">Formation: </w:t>
      </w:r>
    </w:p>
    <w:p w:rsidR="003D58D6" w:rsidRPr="00ED2BB7" w:rsidRDefault="00B81C0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b/>
          <w:sz w:val="18"/>
          <w:szCs w:val="18"/>
          <w:lang w:val="fr"/>
        </w:rPr>
        <w:tab/>
      </w:r>
      <w:r w:rsidR="001B069D" w:rsidRPr="001B069D">
        <w:rPr>
          <w:sz w:val="18"/>
          <w:szCs w:val="18"/>
          <w:lang w:val="fr"/>
        </w:rPr>
        <w:t xml:space="preserve">Les participants au cours devraient être formés sur la façon de traiter cette substance dangereuse, sur la sécurité et l'hygiène du travail. </w:t>
      </w:r>
    </w:p>
    <w:p w:rsidR="00D439D8" w:rsidRPr="00ED2BB7" w:rsidRDefault="003D58D6"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r>
        <w:rPr>
          <w:sz w:val="18"/>
          <w:szCs w:val="18"/>
          <w:lang w:val="fr"/>
        </w:rPr>
        <w:tab/>
      </w:r>
      <w:r w:rsidR="001B069D" w:rsidRPr="001B069D">
        <w:rPr>
          <w:sz w:val="18"/>
          <w:szCs w:val="18"/>
          <w:lang w:val="fr"/>
        </w:rPr>
        <w:t>Les conducteurs doivent également être formés et obtenir une certification appropriée conformément aux exigences de l'ADR.</w:t>
      </w:r>
    </w:p>
    <w:p w:rsidR="00D439D8" w:rsidRPr="00ED2BB7" w:rsidRDefault="00D439D8" w:rsidP="00D439D8">
      <w:pPr>
        <w:widowControl w:val="0"/>
        <w:pBdr>
          <w:left w:val="single" w:sz="4" w:space="4" w:color="auto"/>
          <w:bottom w:val="single" w:sz="4" w:space="1" w:color="auto"/>
          <w:right w:val="single" w:sz="4" w:space="4" w:color="auto"/>
        </w:pBdr>
        <w:ind w:left="-426" w:right="-851" w:hanging="425"/>
        <w:jc w:val="both"/>
        <w:rPr>
          <w:rFonts w:ascii="Arial" w:hAnsi="Arial" w:cs="Arial"/>
          <w:sz w:val="18"/>
          <w:szCs w:val="18"/>
          <w:lang w:val="fr-FR"/>
        </w:rPr>
      </w:pPr>
    </w:p>
    <w:p w:rsidR="00D439D8" w:rsidRPr="00ED2BB7"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B81C06" w:rsidRPr="00ED2BB7"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r w:rsidRPr="001B069D">
        <w:rPr>
          <w:b/>
          <w:sz w:val="18"/>
          <w:szCs w:val="18"/>
          <w:lang w:val="fr"/>
        </w:rPr>
        <w:tab/>
      </w:r>
      <w:r w:rsidR="001B069D" w:rsidRPr="001B069D">
        <w:rPr>
          <w:b/>
          <w:sz w:val="18"/>
          <w:szCs w:val="18"/>
          <w:lang w:val="fr"/>
        </w:rPr>
        <w:t xml:space="preserve">Date d'expiration: </w:t>
      </w:r>
    </w:p>
    <w:p w:rsidR="005445B0" w:rsidRPr="00ED2BB7" w:rsidRDefault="00B81C0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b/>
          <w:sz w:val="18"/>
          <w:szCs w:val="18"/>
          <w:lang w:val="fr"/>
        </w:rPr>
        <w:tab/>
      </w:r>
      <w:r w:rsidR="001B069D">
        <w:rPr>
          <w:sz w:val="18"/>
          <w:szCs w:val="18"/>
          <w:lang w:val="fr"/>
        </w:rPr>
        <w:t>36</w:t>
      </w:r>
      <w:r w:rsidR="001B069D" w:rsidRPr="001B069D">
        <w:rPr>
          <w:sz w:val="18"/>
          <w:szCs w:val="18"/>
          <w:lang w:val="fr"/>
        </w:rPr>
        <w:t xml:space="preserve"> mois à partir de la date de production (si le produit est stocké selon le producteur recommandations</w:t>
      </w:r>
    </w:p>
    <w:p w:rsidR="005445B0" w:rsidRPr="00ED2BB7"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E72B16" w:rsidRPr="00ED2BB7" w:rsidRDefault="00E72B16"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9724A" w:rsidRPr="00ED2BB7" w:rsidRDefault="005445B0" w:rsidP="0009724A">
      <w:pPr>
        <w:widowControl w:val="0"/>
        <w:pBdr>
          <w:left w:val="single" w:sz="4" w:space="4" w:color="auto"/>
          <w:bottom w:val="single" w:sz="4" w:space="1" w:color="auto"/>
          <w:right w:val="single" w:sz="4" w:space="4" w:color="auto"/>
        </w:pBdr>
        <w:ind w:left="-426" w:right="-851" w:hanging="425"/>
        <w:rPr>
          <w:rFonts w:ascii="Arial" w:hAnsi="Arial" w:cs="Arial"/>
          <w:b/>
          <w:i/>
          <w:sz w:val="18"/>
          <w:szCs w:val="18"/>
          <w:u w:val="single"/>
          <w:lang w:val="fr-FR"/>
        </w:rPr>
      </w:pPr>
      <w:r>
        <w:rPr>
          <w:sz w:val="18"/>
          <w:szCs w:val="18"/>
          <w:lang w:val="fr"/>
        </w:rPr>
        <w:tab/>
      </w:r>
      <w:r w:rsidR="0009724A" w:rsidRPr="001B069D">
        <w:rPr>
          <w:b/>
          <w:i/>
          <w:sz w:val="18"/>
          <w:szCs w:val="18"/>
          <w:u w:val="single"/>
          <w:lang w:val="fr"/>
        </w:rPr>
        <w:t>Modifications par rapport à la version précédente:</w:t>
      </w:r>
    </w:p>
    <w:p w:rsidR="0009724A" w:rsidRPr="00ED2BB7"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t>-</w:t>
      </w:r>
      <w:r>
        <w:rPr>
          <w:sz w:val="18"/>
          <w:szCs w:val="18"/>
          <w:lang w:val="fr"/>
        </w:rPr>
        <w:t xml:space="preserve"> </w:t>
      </w:r>
      <w:r w:rsidR="00E72B16">
        <w:rPr>
          <w:sz w:val="18"/>
          <w:szCs w:val="18"/>
          <w:lang w:val="fr"/>
        </w:rPr>
        <w:t xml:space="preserve">Section </w:t>
      </w:r>
      <w:r w:rsidR="00A44C27">
        <w:rPr>
          <w:sz w:val="18"/>
          <w:szCs w:val="18"/>
          <w:lang w:val="fr"/>
        </w:rPr>
        <w:t>6 et 8 (épaisseur de gants)</w:t>
      </w:r>
    </w:p>
    <w:p w:rsidR="0009724A" w:rsidRPr="00ED2BB7"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09724A" w:rsidRPr="00ED2BB7" w:rsidRDefault="0009724A" w:rsidP="0009724A">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Pr>
          <w:sz w:val="18"/>
          <w:szCs w:val="18"/>
          <w:lang w:val="fr"/>
        </w:rPr>
        <w:tab/>
      </w:r>
      <w:r w:rsidRPr="001B069D">
        <w:rPr>
          <w:sz w:val="18"/>
          <w:szCs w:val="18"/>
          <w:lang w:val="fr"/>
        </w:rPr>
        <w:t>Les versions mises à jour des cartes sont maintenant disponibles sur www.Tenzi.pl</w:t>
      </w:r>
    </w:p>
    <w:p w:rsidR="005445B0" w:rsidRPr="00ED2BB7" w:rsidRDefault="005445B0"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p w:rsidR="00D439D8" w:rsidRPr="00ED2BB7"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b/>
          <w:sz w:val="18"/>
          <w:szCs w:val="18"/>
          <w:lang w:val="fr-FR"/>
        </w:rPr>
      </w:pPr>
    </w:p>
    <w:p w:rsidR="00D439D8" w:rsidRPr="00ED2BB7"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r w:rsidRPr="001B069D">
        <w:rPr>
          <w:sz w:val="18"/>
          <w:szCs w:val="18"/>
          <w:lang w:val="fr"/>
        </w:rPr>
        <w:tab/>
      </w:r>
      <w:r w:rsidR="00830657">
        <w:rPr>
          <w:sz w:val="18"/>
          <w:szCs w:val="18"/>
          <w:lang w:val="fr"/>
        </w:rPr>
        <w:t>L</w:t>
      </w:r>
      <w:r w:rsidR="00A86674">
        <w:rPr>
          <w:sz w:val="18"/>
          <w:szCs w:val="18"/>
          <w:lang w:val="fr"/>
        </w:rPr>
        <w:t>a fiche de données de sécurité contient 1</w:t>
      </w:r>
      <w:r w:rsidR="006F6C99">
        <w:rPr>
          <w:sz w:val="18"/>
          <w:szCs w:val="18"/>
          <w:lang w:val="fr"/>
        </w:rPr>
        <w:t>2</w:t>
      </w:r>
      <w:r w:rsidR="001B069D" w:rsidRPr="001B069D">
        <w:rPr>
          <w:sz w:val="18"/>
          <w:szCs w:val="18"/>
          <w:lang w:val="fr"/>
        </w:rPr>
        <w:t xml:space="preserve"> Pages. </w:t>
      </w:r>
      <w:r w:rsidR="00830657">
        <w:rPr>
          <w:sz w:val="18"/>
          <w:szCs w:val="18"/>
          <w:lang w:val="fr"/>
        </w:rPr>
        <w:t>Les c</w:t>
      </w:r>
      <w:r w:rsidR="001B069D" w:rsidRPr="001B069D">
        <w:rPr>
          <w:sz w:val="18"/>
          <w:szCs w:val="18"/>
          <w:lang w:val="fr"/>
        </w:rPr>
        <w:t>hangements dans</w:t>
      </w:r>
      <w:r w:rsidR="001B069D">
        <w:rPr>
          <w:sz w:val="18"/>
          <w:szCs w:val="18"/>
          <w:lang w:val="fr"/>
        </w:rPr>
        <w:t xml:space="preserve"> le contenu par des personnes non autorisées</w:t>
      </w:r>
      <w:r w:rsidR="001B069D" w:rsidRPr="001B069D">
        <w:rPr>
          <w:sz w:val="18"/>
          <w:szCs w:val="18"/>
          <w:lang w:val="fr"/>
        </w:rPr>
        <w:t xml:space="preserve"> </w:t>
      </w:r>
      <w:r w:rsidR="00830657" w:rsidRPr="001B069D">
        <w:rPr>
          <w:sz w:val="18"/>
          <w:szCs w:val="18"/>
          <w:lang w:val="fr"/>
        </w:rPr>
        <w:t>sont</w:t>
      </w:r>
      <w:r w:rsidR="001B069D" w:rsidRPr="001B069D">
        <w:rPr>
          <w:sz w:val="18"/>
          <w:szCs w:val="18"/>
          <w:lang w:val="fr"/>
        </w:rPr>
        <w:t xml:space="preserve"> </w:t>
      </w:r>
      <w:bookmarkStart w:id="0" w:name="_GoBack"/>
      <w:bookmarkEnd w:id="0"/>
      <w:r w:rsidR="00830657" w:rsidRPr="001B069D">
        <w:rPr>
          <w:sz w:val="18"/>
          <w:szCs w:val="18"/>
          <w:lang w:val="fr"/>
        </w:rPr>
        <w:t>interdits</w:t>
      </w:r>
      <w:r w:rsidR="001B069D" w:rsidRPr="001B069D">
        <w:rPr>
          <w:sz w:val="18"/>
          <w:szCs w:val="18"/>
          <w:lang w:val="fr"/>
        </w:rPr>
        <w:t>.</w:t>
      </w:r>
    </w:p>
    <w:p w:rsidR="00D439D8" w:rsidRPr="00ED2BB7" w:rsidRDefault="00D439D8" w:rsidP="00D439D8">
      <w:pPr>
        <w:widowControl w:val="0"/>
        <w:pBdr>
          <w:left w:val="single" w:sz="4" w:space="4" w:color="auto"/>
          <w:bottom w:val="single" w:sz="4" w:space="1" w:color="auto"/>
          <w:right w:val="single" w:sz="4" w:space="4" w:color="auto"/>
        </w:pBdr>
        <w:ind w:left="-426" w:right="-851" w:hanging="425"/>
        <w:rPr>
          <w:rFonts w:ascii="Arial" w:hAnsi="Arial" w:cs="Arial"/>
          <w:sz w:val="18"/>
          <w:szCs w:val="18"/>
          <w:lang w:val="fr-FR"/>
        </w:rPr>
      </w:pPr>
    </w:p>
    <w:sectPr w:rsidR="00D439D8" w:rsidRPr="00ED2BB7" w:rsidSect="003277A4">
      <w:headerReference w:type="default" r:id="rId11"/>
      <w:footerReference w:type="default" r:id="rId12"/>
      <w:pgSz w:w="11906" w:h="16838"/>
      <w:pgMar w:top="1417" w:right="1417" w:bottom="1417" w:left="1417" w:header="284"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E63" w:rsidRDefault="00F14E63" w:rsidP="00362DBF">
      <w:r>
        <w:rPr>
          <w:lang w:val="fr"/>
        </w:rPr>
        <w:separator/>
      </w:r>
    </w:p>
  </w:endnote>
  <w:endnote w:type="continuationSeparator" w:id="0">
    <w:p w:rsidR="00F14E63" w:rsidRDefault="00F14E63" w:rsidP="00362DBF">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tzerlandBlack">
    <w:altName w:val="Times New Roman"/>
    <w:charset w:val="00"/>
    <w:family w:val="auto"/>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7" w:rsidRPr="00ED2BB7" w:rsidRDefault="00ED2BB7" w:rsidP="0002067C">
    <w:pPr>
      <w:pStyle w:val="Pieddepage"/>
      <w:tabs>
        <w:tab w:val="left" w:pos="426"/>
      </w:tabs>
      <w:ind w:left="-993"/>
      <w:rPr>
        <w:rFonts w:ascii="Arial" w:hAnsi="Arial" w:cs="Arial"/>
        <w:lang w:val="fr-FR"/>
      </w:rPr>
    </w:pPr>
    <w:r w:rsidRPr="0002067C">
      <w:rPr>
        <w:lang w:val="fr"/>
      </w:rPr>
      <w:t xml:space="preserve">Date de création: </w:t>
    </w:r>
    <w:r w:rsidRPr="0002067C">
      <w:rPr>
        <w:lang w:val="fr"/>
      </w:rPr>
      <w:tab/>
    </w:r>
    <w:r>
      <w:rPr>
        <w:lang w:val="fr"/>
      </w:rPr>
      <w:t>15.11.2011</w:t>
    </w:r>
  </w:p>
  <w:p w:rsidR="00ED2BB7" w:rsidRPr="00ED2BB7" w:rsidRDefault="00ED2BB7" w:rsidP="0002067C">
    <w:pPr>
      <w:pStyle w:val="Pieddepage"/>
      <w:tabs>
        <w:tab w:val="clear" w:pos="9072"/>
        <w:tab w:val="left" w:pos="426"/>
        <w:tab w:val="right" w:pos="9923"/>
      </w:tabs>
      <w:ind w:left="-993"/>
      <w:rPr>
        <w:rFonts w:ascii="Arial" w:hAnsi="Arial" w:cs="Arial"/>
        <w:lang w:val="fr-FR"/>
      </w:rPr>
    </w:pPr>
    <w:r w:rsidRPr="0002067C">
      <w:rPr>
        <w:lang w:val="fr"/>
      </w:rPr>
      <w:t xml:space="preserve">Date de révision: </w:t>
    </w:r>
    <w:r w:rsidRPr="0002067C">
      <w:rPr>
        <w:lang w:val="fr"/>
      </w:rPr>
      <w:tab/>
    </w:r>
    <w:r>
      <w:rPr>
        <w:lang w:val="fr"/>
      </w:rPr>
      <w:t>12.12.2016</w:t>
    </w:r>
  </w:p>
  <w:p w:rsidR="00ED2BB7" w:rsidRPr="0002067C" w:rsidRDefault="00ED2BB7" w:rsidP="00A4263F">
    <w:pPr>
      <w:pStyle w:val="Pieddepage"/>
      <w:tabs>
        <w:tab w:val="clear" w:pos="9072"/>
        <w:tab w:val="right" w:pos="9923"/>
      </w:tabs>
      <w:ind w:left="-993"/>
      <w:rPr>
        <w:rFonts w:ascii="Arial" w:hAnsi="Arial" w:cs="Arial"/>
        <w:lang w:val="en-US"/>
      </w:rPr>
    </w:pPr>
    <w:r w:rsidRPr="0002067C">
      <w:rPr>
        <w:lang w:val="fr"/>
      </w:rPr>
      <w:t>Version: 1,0</w:t>
    </w:r>
    <w:r w:rsidRPr="0002067C">
      <w:rPr>
        <w:lang w:val="fr"/>
      </w:rPr>
      <w:tab/>
    </w:r>
    <w:r w:rsidRPr="0002067C">
      <w:rPr>
        <w:lang w:val="fr"/>
      </w:rPr>
      <w:tab/>
    </w:r>
    <w:sdt>
      <w:sdtPr>
        <w:id w:val="250395305"/>
        <w:docPartObj>
          <w:docPartGallery w:val="Page Numbers (Top of Page)"/>
          <w:docPartUnique/>
        </w:docPartObj>
      </w:sdtPr>
      <w:sdtContent>
        <w:r>
          <w:rPr>
            <w:lang w:val="fr"/>
          </w:rPr>
          <w:t>Page</w:t>
        </w:r>
        <w:r w:rsidRPr="0002067C">
          <w:rPr>
            <w:lang w:val="fr"/>
          </w:rPr>
          <w:t xml:space="preserve"> </w:t>
        </w:r>
        <w:r w:rsidRPr="00574CC8">
          <w:rPr>
            <w:lang w:val="fr"/>
          </w:rPr>
          <w:fldChar w:fldCharType="begin"/>
        </w:r>
        <w:r w:rsidRPr="0002067C">
          <w:rPr>
            <w:lang w:val="fr"/>
          </w:rPr>
          <w:instrText xml:space="preserve"> PAGE </w:instrText>
        </w:r>
        <w:r w:rsidRPr="00574CC8">
          <w:rPr>
            <w:lang w:val="fr"/>
          </w:rPr>
          <w:fldChar w:fldCharType="separate"/>
        </w:r>
        <w:r w:rsidR="00830657">
          <w:rPr>
            <w:noProof/>
            <w:lang w:val="fr"/>
          </w:rPr>
          <w:t>12</w:t>
        </w:r>
        <w:r w:rsidRPr="00574CC8">
          <w:rPr>
            <w:lang w:val="fr"/>
          </w:rPr>
          <w:fldChar w:fldCharType="end"/>
        </w:r>
        <w:r w:rsidRPr="0002067C">
          <w:rPr>
            <w:lang w:val="fr"/>
          </w:rPr>
          <w:t xml:space="preserve"> </w:t>
        </w:r>
        <w:r>
          <w:rPr>
            <w:lang w:val="fr"/>
          </w:rPr>
          <w:t>De</w:t>
        </w:r>
        <w:r w:rsidRPr="0002067C">
          <w:rPr>
            <w:lang w:val="fr"/>
          </w:rPr>
          <w:t xml:space="preserve"> </w:t>
        </w:r>
        <w:r w:rsidRPr="00574CC8">
          <w:rPr>
            <w:lang w:val="fr"/>
          </w:rPr>
          <w:fldChar w:fldCharType="begin"/>
        </w:r>
        <w:r w:rsidRPr="0002067C">
          <w:rPr>
            <w:lang w:val="fr"/>
          </w:rPr>
          <w:instrText xml:space="preserve"> NUMPAGES  </w:instrText>
        </w:r>
        <w:r w:rsidRPr="00574CC8">
          <w:rPr>
            <w:lang w:val="fr"/>
          </w:rPr>
          <w:fldChar w:fldCharType="separate"/>
        </w:r>
        <w:r w:rsidR="00830657">
          <w:rPr>
            <w:noProof/>
            <w:lang w:val="fr"/>
          </w:rPr>
          <w:t>12</w:t>
        </w:r>
        <w:r w:rsidRPr="00574CC8">
          <w:rPr>
            <w:lang w:val="fr"/>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E63" w:rsidRDefault="00F14E63" w:rsidP="00362DBF">
      <w:r>
        <w:rPr>
          <w:lang w:val="fr"/>
        </w:rPr>
        <w:separator/>
      </w:r>
    </w:p>
  </w:footnote>
  <w:footnote w:type="continuationSeparator" w:id="0">
    <w:p w:rsidR="00F14E63" w:rsidRDefault="00F14E63" w:rsidP="00362DBF">
      <w:r>
        <w:rPr>
          <w:lang w:val="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BB7" w:rsidRPr="008735B7" w:rsidRDefault="00ED2BB7" w:rsidP="00DE155D">
    <w:pPr>
      <w:pStyle w:val="En-tte"/>
      <w:tabs>
        <w:tab w:val="clear" w:pos="9072"/>
        <w:tab w:val="right" w:pos="9923"/>
      </w:tabs>
      <w:ind w:right="-567"/>
      <w:rPr>
        <w:b/>
        <w:i/>
        <w:color w:val="8AD044"/>
        <w:sz w:val="24"/>
      </w:rPr>
    </w:pPr>
    <w:r>
      <w:rPr>
        <w:b/>
        <w:i/>
        <w:noProof/>
        <w:color w:val="0000FF"/>
        <w:sz w:val="18"/>
        <w:szCs w:val="18"/>
        <w:lang w:val="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7.75pt;margin-top:-351.05pt;width:489.15pt;height:685.95pt;z-index:-251658752">
          <v:imagedata r:id="rId1" o:title=""/>
        </v:shape>
        <o:OLEObject Type="Embed" ProgID="AcroExch.Document.7" ShapeID="_x0000_s2049" DrawAspect="Content" ObjectID="_1589552420" r:id="rId2"/>
      </w:pict>
    </w:r>
    <w:r w:rsidRPr="00753CE4">
      <w:rPr>
        <w:b/>
        <w:i/>
        <w:color w:val="0000FF"/>
        <w:sz w:val="18"/>
        <w:szCs w:val="18"/>
        <w:lang w:val="fr"/>
      </w:rPr>
      <w:t xml:space="preserve">                                                     </w:t>
    </w:r>
    <w:r>
      <w:rPr>
        <w:b/>
        <w:i/>
        <w:color w:val="0000FF"/>
        <w:sz w:val="18"/>
        <w:szCs w:val="18"/>
        <w:lang w:val="fr"/>
      </w:rPr>
      <w:t xml:space="preserve">                                                  </w:t>
    </w:r>
    <w:r>
      <w:rPr>
        <w:b/>
        <w:i/>
        <w:color w:val="0000FF"/>
        <w:sz w:val="18"/>
        <w:szCs w:val="18"/>
        <w:lang w:val="fr"/>
      </w:rPr>
      <w:tab/>
    </w:r>
    <w:r w:rsidRPr="008735B7">
      <w:rPr>
        <w:b/>
        <w:i/>
        <w:color w:val="8AD044"/>
        <w:sz w:val="24"/>
        <w:lang w:val="fr"/>
      </w:rPr>
      <w:t>TENZI SP. z o.o.</w:t>
    </w:r>
  </w:p>
  <w:p w:rsidR="00ED2BB7" w:rsidRPr="008735B7" w:rsidRDefault="00ED2BB7" w:rsidP="00DE155D">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SKARBIMIERZYCE 20</w:t>
    </w:r>
  </w:p>
  <w:p w:rsidR="00ED2BB7" w:rsidRPr="008735B7" w:rsidRDefault="00ED2BB7" w:rsidP="004F583B">
    <w:pPr>
      <w:pStyle w:val="En-tte"/>
      <w:tabs>
        <w:tab w:val="clear" w:pos="9072"/>
        <w:tab w:val="right" w:pos="9923"/>
      </w:tabs>
      <w:ind w:right="-567"/>
      <w:rPr>
        <w:b/>
        <w:i/>
        <w:color w:val="8AD044"/>
        <w:sz w:val="24"/>
      </w:rPr>
    </w:pPr>
    <w:r w:rsidRPr="008735B7">
      <w:rPr>
        <w:b/>
        <w:i/>
        <w:color w:val="8AD044"/>
        <w:sz w:val="24"/>
        <w:lang w:val="fr"/>
      </w:rPr>
      <w:t xml:space="preserve">                                                                    </w:t>
    </w:r>
    <w:r w:rsidRPr="008735B7">
      <w:rPr>
        <w:b/>
        <w:i/>
        <w:color w:val="8AD044"/>
        <w:sz w:val="24"/>
        <w:lang w:val="fr"/>
      </w:rPr>
      <w:tab/>
      <w:t xml:space="preserve"> </w:t>
    </w:r>
    <w:r w:rsidRPr="008735B7">
      <w:rPr>
        <w:b/>
        <w:i/>
        <w:color w:val="8AD044"/>
        <w:sz w:val="24"/>
        <w:lang w:val="fr"/>
      </w:rPr>
      <w:tab/>
      <w:t>72-002 DOŁUJE</w:t>
    </w:r>
  </w:p>
  <w:p w:rsidR="00ED2BB7" w:rsidRDefault="00ED2BB7" w:rsidP="004F583B">
    <w:pPr>
      <w:pStyle w:val="En-tte"/>
      <w:jc w:val="center"/>
      <w:rPr>
        <w:rFonts w:ascii="SwitzerlandBlack" w:hAnsi="SwitzerlandBlack"/>
        <w:b/>
        <w:i/>
        <w:color w:val="0000FF"/>
        <w:sz w:val="30"/>
        <w:szCs w:val="24"/>
      </w:rPr>
    </w:pPr>
  </w:p>
  <w:p w:rsidR="00ED2BB7" w:rsidRDefault="00ED2BB7" w:rsidP="00016D10">
    <w:pPr>
      <w:pStyle w:val="En-tte"/>
      <w:jc w:val="center"/>
      <w:rPr>
        <w:rFonts w:ascii="SwitzerlandBlack" w:hAnsi="SwitzerlandBlack"/>
        <w:b/>
        <w:i/>
        <w:color w:val="8AD044"/>
        <w:sz w:val="38"/>
        <w:szCs w:val="24"/>
        <w:lang w:val="en-US"/>
      </w:rPr>
    </w:pPr>
    <w:r>
      <w:rPr>
        <w:rFonts w:ascii="SwitzerlandBlack" w:hAnsi="SwitzerlandBlack"/>
        <w:b/>
        <w:i/>
        <w:color w:val="8AD044"/>
        <w:sz w:val="38"/>
        <w:szCs w:val="24"/>
        <w:lang w:val="en-US"/>
      </w:rPr>
      <w:t>PROSZEK DO PRANIA EX</w:t>
    </w:r>
  </w:p>
  <w:p w:rsidR="00ED2BB7" w:rsidRPr="008250DB" w:rsidRDefault="00ED2BB7" w:rsidP="004F583B">
    <w:pPr>
      <w:pStyle w:val="En-tte"/>
      <w:jc w:val="center"/>
      <w:rPr>
        <w:b/>
        <w:i/>
        <w:color w:val="0000FF"/>
        <w:sz w:val="18"/>
        <w:szCs w:val="18"/>
        <w:lang w:val="en-US"/>
      </w:rPr>
    </w:pPr>
  </w:p>
  <w:p w:rsidR="00ED2BB7" w:rsidRPr="008250DB" w:rsidRDefault="00ED2BB7" w:rsidP="00362DBF">
    <w:pPr>
      <w:pStyle w:val="Titre"/>
      <w:rPr>
        <w:sz w:val="28"/>
        <w:lang w:val="en-US"/>
      </w:rPr>
    </w:pPr>
    <w:r w:rsidRPr="008250DB">
      <w:rPr>
        <w:bCs/>
        <w:sz w:val="28"/>
        <w:szCs w:val="28"/>
        <w:lang w:val="fr"/>
      </w:rPr>
      <w:t xml:space="preserve">Fiche </w:t>
    </w:r>
    <w:r>
      <w:rPr>
        <w:bCs/>
        <w:sz w:val="28"/>
        <w:szCs w:val="28"/>
        <w:lang w:val="fr"/>
      </w:rPr>
      <w:t>de données de sécurité</w:t>
    </w:r>
  </w:p>
  <w:p w:rsidR="00ED2BB7" w:rsidRPr="008250DB" w:rsidRDefault="00ED2BB7" w:rsidP="004F583B">
    <w:pPr>
      <w:widowControl w:val="0"/>
      <w:jc w:val="center"/>
      <w:rPr>
        <w:b/>
        <w:i/>
        <w:color w:val="0000FF"/>
        <w:sz w:val="16"/>
        <w:szCs w:val="16"/>
        <w:lang w:val="en-US"/>
      </w:rPr>
    </w:pPr>
  </w:p>
  <w:p w:rsidR="00ED2BB7" w:rsidRPr="008250DB" w:rsidRDefault="00ED2BB7" w:rsidP="004F583B">
    <w:pPr>
      <w:widowControl w:val="0"/>
      <w:jc w:val="center"/>
      <w:rPr>
        <w:b/>
        <w:i/>
        <w:color w:val="0000FF"/>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FBA"/>
    <w:multiLevelType w:val="hybridMultilevel"/>
    <w:tmpl w:val="D14AB6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3405E24"/>
    <w:multiLevelType w:val="hybridMultilevel"/>
    <w:tmpl w:val="0294231A"/>
    <w:lvl w:ilvl="0" w:tplc="A566D376">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406A1C"/>
    <w:multiLevelType w:val="hybridMultilevel"/>
    <w:tmpl w:val="1D9EB2B8"/>
    <w:lvl w:ilvl="0" w:tplc="0415000F">
      <w:start w:val="1"/>
      <w:numFmt w:val="decimal"/>
      <w:lvlText w:val="%1."/>
      <w:lvlJc w:val="left"/>
      <w:pPr>
        <w:ind w:left="-131" w:hanging="360"/>
      </w:pPr>
    </w:lvl>
    <w:lvl w:ilvl="1" w:tplc="04150019">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3">
    <w:nsid w:val="1C6575B0"/>
    <w:multiLevelType w:val="multilevel"/>
    <w:tmpl w:val="F3C8D2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10029DC"/>
    <w:multiLevelType w:val="hybridMultilevel"/>
    <w:tmpl w:val="5524DE68"/>
    <w:lvl w:ilvl="0" w:tplc="AD4CA8E2">
      <w:start w:val="28"/>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AC4BE6"/>
    <w:multiLevelType w:val="multilevel"/>
    <w:tmpl w:val="4C42DE56"/>
    <w:lvl w:ilvl="0">
      <w:start w:val="1"/>
      <w:numFmt w:val="decimal"/>
      <w:lvlText w:val="%1"/>
      <w:lvlJc w:val="left"/>
      <w:pPr>
        <w:ind w:left="360" w:hanging="360"/>
      </w:pPr>
      <w:rPr>
        <w:rFonts w:hint="default"/>
      </w:rPr>
    </w:lvl>
    <w:lvl w:ilvl="1">
      <w:start w:val="1"/>
      <w:numFmt w:val="decimal"/>
      <w:lvlText w:val="%1.%2"/>
      <w:lvlJc w:val="left"/>
      <w:pPr>
        <w:ind w:left="-491" w:hanging="360"/>
      </w:pPr>
      <w:rPr>
        <w:rFonts w:ascii="Arial" w:hAnsi="Arial" w:cs="Arial"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abstractNum w:abstractNumId="6">
    <w:nsid w:val="691E7A59"/>
    <w:multiLevelType w:val="multilevel"/>
    <w:tmpl w:val="94C48A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718F46B2"/>
    <w:multiLevelType w:val="multilevel"/>
    <w:tmpl w:val="DFB82B08"/>
    <w:lvl w:ilvl="0">
      <w:start w:val="1"/>
      <w:numFmt w:val="decimal"/>
      <w:lvlText w:val="%1"/>
      <w:lvlJc w:val="left"/>
      <w:pPr>
        <w:ind w:left="360" w:hanging="360"/>
      </w:pPr>
      <w:rPr>
        <w:rFonts w:hint="default"/>
      </w:rPr>
    </w:lvl>
    <w:lvl w:ilvl="1">
      <w:start w:val="1"/>
      <w:numFmt w:val="decimal"/>
      <w:lvlText w:val="%1.%2"/>
      <w:lvlJc w:val="left"/>
      <w:pPr>
        <w:ind w:left="-491" w:hanging="360"/>
      </w:pPr>
      <w:rPr>
        <w:rFonts w:hint="default"/>
      </w:rPr>
    </w:lvl>
    <w:lvl w:ilvl="2">
      <w:start w:val="1"/>
      <w:numFmt w:val="decimal"/>
      <w:lvlText w:val="%1.%2.%3"/>
      <w:lvlJc w:val="left"/>
      <w:pPr>
        <w:ind w:left="-1342" w:hanging="36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684"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4026" w:hanging="1080"/>
      </w:pPr>
      <w:rPr>
        <w:rFonts w:hint="default"/>
      </w:rPr>
    </w:lvl>
    <w:lvl w:ilvl="7">
      <w:start w:val="1"/>
      <w:numFmt w:val="decimal"/>
      <w:lvlText w:val="%1.%2.%3.%4.%5.%6.%7.%8"/>
      <w:lvlJc w:val="left"/>
      <w:pPr>
        <w:ind w:left="-4877" w:hanging="1080"/>
      </w:pPr>
      <w:rPr>
        <w:rFonts w:hint="default"/>
      </w:rPr>
    </w:lvl>
    <w:lvl w:ilvl="8">
      <w:start w:val="1"/>
      <w:numFmt w:val="decimal"/>
      <w:lvlText w:val="%1.%2.%3.%4.%5.%6.%7.%8.%9"/>
      <w:lvlJc w:val="left"/>
      <w:pPr>
        <w:ind w:left="-5368" w:hanging="1440"/>
      </w:pPr>
      <w:rPr>
        <w:rFonts w:hint="default"/>
      </w:rPr>
    </w:lvl>
  </w:abstractNum>
  <w:num w:numId="1">
    <w:abstractNumId w:val="3"/>
  </w:num>
  <w:num w:numId="2">
    <w:abstractNumId w:val="2"/>
  </w:num>
  <w:num w:numId="3">
    <w:abstractNumId w:val="0"/>
  </w:num>
  <w:num w:numId="4">
    <w:abstractNumId w:val="7"/>
  </w:num>
  <w:num w:numId="5">
    <w:abstractNumId w:val="5"/>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62DBF"/>
    <w:rsid w:val="00001A66"/>
    <w:rsid w:val="0001158C"/>
    <w:rsid w:val="00016D10"/>
    <w:rsid w:val="0002067C"/>
    <w:rsid w:val="00023F02"/>
    <w:rsid w:val="00026E4A"/>
    <w:rsid w:val="0002723B"/>
    <w:rsid w:val="000517F6"/>
    <w:rsid w:val="00052450"/>
    <w:rsid w:val="00053045"/>
    <w:rsid w:val="00060F0F"/>
    <w:rsid w:val="000760E0"/>
    <w:rsid w:val="00077306"/>
    <w:rsid w:val="00080395"/>
    <w:rsid w:val="0008238F"/>
    <w:rsid w:val="00085B49"/>
    <w:rsid w:val="0009724A"/>
    <w:rsid w:val="000A2777"/>
    <w:rsid w:val="000B74A7"/>
    <w:rsid w:val="000C5B4A"/>
    <w:rsid w:val="000D1B3C"/>
    <w:rsid w:val="000D50FC"/>
    <w:rsid w:val="000D67A1"/>
    <w:rsid w:val="000D780F"/>
    <w:rsid w:val="000E181A"/>
    <w:rsid w:val="000E28C6"/>
    <w:rsid w:val="000E483B"/>
    <w:rsid w:val="000F0C2E"/>
    <w:rsid w:val="000F1891"/>
    <w:rsid w:val="000F3496"/>
    <w:rsid w:val="001079B4"/>
    <w:rsid w:val="00115E54"/>
    <w:rsid w:val="00121926"/>
    <w:rsid w:val="001226C8"/>
    <w:rsid w:val="0012682E"/>
    <w:rsid w:val="00130D16"/>
    <w:rsid w:val="001359AE"/>
    <w:rsid w:val="0014523F"/>
    <w:rsid w:val="00152712"/>
    <w:rsid w:val="00156D10"/>
    <w:rsid w:val="001576B8"/>
    <w:rsid w:val="00162336"/>
    <w:rsid w:val="00163FEE"/>
    <w:rsid w:val="00172983"/>
    <w:rsid w:val="001858AC"/>
    <w:rsid w:val="00186C20"/>
    <w:rsid w:val="0019109B"/>
    <w:rsid w:val="00195FFA"/>
    <w:rsid w:val="00196F2F"/>
    <w:rsid w:val="001B069D"/>
    <w:rsid w:val="001B5E38"/>
    <w:rsid w:val="001C7913"/>
    <w:rsid w:val="001E74EC"/>
    <w:rsid w:val="001F09B0"/>
    <w:rsid w:val="001F4559"/>
    <w:rsid w:val="001F4DED"/>
    <w:rsid w:val="00203815"/>
    <w:rsid w:val="0020770E"/>
    <w:rsid w:val="00212A0E"/>
    <w:rsid w:val="00216C43"/>
    <w:rsid w:val="00223DC3"/>
    <w:rsid w:val="00224F97"/>
    <w:rsid w:val="00234946"/>
    <w:rsid w:val="00243937"/>
    <w:rsid w:val="00247505"/>
    <w:rsid w:val="002620BF"/>
    <w:rsid w:val="00266F69"/>
    <w:rsid w:val="00287080"/>
    <w:rsid w:val="0029071B"/>
    <w:rsid w:val="0029126F"/>
    <w:rsid w:val="002A3857"/>
    <w:rsid w:val="002A44D9"/>
    <w:rsid w:val="002B11AC"/>
    <w:rsid w:val="002B580F"/>
    <w:rsid w:val="002C06FC"/>
    <w:rsid w:val="002E10B3"/>
    <w:rsid w:val="002E1A84"/>
    <w:rsid w:val="002E554E"/>
    <w:rsid w:val="002F7ACE"/>
    <w:rsid w:val="003006EA"/>
    <w:rsid w:val="0030301B"/>
    <w:rsid w:val="00312ECD"/>
    <w:rsid w:val="00321E01"/>
    <w:rsid w:val="00322A26"/>
    <w:rsid w:val="003277A4"/>
    <w:rsid w:val="00331630"/>
    <w:rsid w:val="00345EA1"/>
    <w:rsid w:val="00353E8A"/>
    <w:rsid w:val="00355A3D"/>
    <w:rsid w:val="00362DBF"/>
    <w:rsid w:val="003708DE"/>
    <w:rsid w:val="003715A6"/>
    <w:rsid w:val="003776CB"/>
    <w:rsid w:val="00384876"/>
    <w:rsid w:val="00390151"/>
    <w:rsid w:val="00390230"/>
    <w:rsid w:val="00393227"/>
    <w:rsid w:val="0039604A"/>
    <w:rsid w:val="0039747F"/>
    <w:rsid w:val="003A2D1A"/>
    <w:rsid w:val="003A4004"/>
    <w:rsid w:val="003B6423"/>
    <w:rsid w:val="003C5AC6"/>
    <w:rsid w:val="003C74B4"/>
    <w:rsid w:val="003D58D6"/>
    <w:rsid w:val="003D61B4"/>
    <w:rsid w:val="003E47AE"/>
    <w:rsid w:val="003E4D12"/>
    <w:rsid w:val="003F1C1F"/>
    <w:rsid w:val="003F4D31"/>
    <w:rsid w:val="00403BDE"/>
    <w:rsid w:val="004056B5"/>
    <w:rsid w:val="00405EAD"/>
    <w:rsid w:val="00406551"/>
    <w:rsid w:val="00411FCF"/>
    <w:rsid w:val="00412F38"/>
    <w:rsid w:val="00415C30"/>
    <w:rsid w:val="00416F38"/>
    <w:rsid w:val="004201A3"/>
    <w:rsid w:val="00443B68"/>
    <w:rsid w:val="00457255"/>
    <w:rsid w:val="00474F0B"/>
    <w:rsid w:val="00487DB0"/>
    <w:rsid w:val="00493A7C"/>
    <w:rsid w:val="00495FEF"/>
    <w:rsid w:val="004A713D"/>
    <w:rsid w:val="004B08D4"/>
    <w:rsid w:val="004B42BA"/>
    <w:rsid w:val="004C35CF"/>
    <w:rsid w:val="004D1DB3"/>
    <w:rsid w:val="004D6F46"/>
    <w:rsid w:val="004E03FA"/>
    <w:rsid w:val="004E2003"/>
    <w:rsid w:val="004E6E61"/>
    <w:rsid w:val="004E7EE7"/>
    <w:rsid w:val="004F2251"/>
    <w:rsid w:val="004F3943"/>
    <w:rsid w:val="004F583B"/>
    <w:rsid w:val="0051044C"/>
    <w:rsid w:val="005107BB"/>
    <w:rsid w:val="00514472"/>
    <w:rsid w:val="0051613A"/>
    <w:rsid w:val="005306C2"/>
    <w:rsid w:val="00531809"/>
    <w:rsid w:val="00531D71"/>
    <w:rsid w:val="0053296B"/>
    <w:rsid w:val="005445B0"/>
    <w:rsid w:val="00550979"/>
    <w:rsid w:val="005605E2"/>
    <w:rsid w:val="00561772"/>
    <w:rsid w:val="0057244E"/>
    <w:rsid w:val="00574CC8"/>
    <w:rsid w:val="00575A94"/>
    <w:rsid w:val="00577860"/>
    <w:rsid w:val="00581B70"/>
    <w:rsid w:val="00586815"/>
    <w:rsid w:val="00590602"/>
    <w:rsid w:val="005940EB"/>
    <w:rsid w:val="005A235E"/>
    <w:rsid w:val="005A440F"/>
    <w:rsid w:val="005B2DBC"/>
    <w:rsid w:val="005C0590"/>
    <w:rsid w:val="005C09D5"/>
    <w:rsid w:val="005C0D9D"/>
    <w:rsid w:val="005C7310"/>
    <w:rsid w:val="005C7BC9"/>
    <w:rsid w:val="005E2419"/>
    <w:rsid w:val="005F7AD7"/>
    <w:rsid w:val="00612190"/>
    <w:rsid w:val="0061727C"/>
    <w:rsid w:val="00617FB7"/>
    <w:rsid w:val="006253E3"/>
    <w:rsid w:val="006255C6"/>
    <w:rsid w:val="0063438E"/>
    <w:rsid w:val="00637DA6"/>
    <w:rsid w:val="00642F70"/>
    <w:rsid w:val="00655F05"/>
    <w:rsid w:val="006703EA"/>
    <w:rsid w:val="0067267C"/>
    <w:rsid w:val="00677970"/>
    <w:rsid w:val="00685ADA"/>
    <w:rsid w:val="006952E7"/>
    <w:rsid w:val="006A2D91"/>
    <w:rsid w:val="006A7CE7"/>
    <w:rsid w:val="006B0DC2"/>
    <w:rsid w:val="006B3A83"/>
    <w:rsid w:val="006C140F"/>
    <w:rsid w:val="006C782E"/>
    <w:rsid w:val="006E0EFC"/>
    <w:rsid w:val="006E1E80"/>
    <w:rsid w:val="006F344A"/>
    <w:rsid w:val="006F6C99"/>
    <w:rsid w:val="007279E2"/>
    <w:rsid w:val="00745953"/>
    <w:rsid w:val="00752E84"/>
    <w:rsid w:val="0075502A"/>
    <w:rsid w:val="00761461"/>
    <w:rsid w:val="00762CF9"/>
    <w:rsid w:val="00765F0D"/>
    <w:rsid w:val="007672E0"/>
    <w:rsid w:val="00771F7A"/>
    <w:rsid w:val="00780923"/>
    <w:rsid w:val="007879A3"/>
    <w:rsid w:val="00795768"/>
    <w:rsid w:val="0079593F"/>
    <w:rsid w:val="007A1588"/>
    <w:rsid w:val="007B6682"/>
    <w:rsid w:val="007C60AF"/>
    <w:rsid w:val="007D0959"/>
    <w:rsid w:val="007F0638"/>
    <w:rsid w:val="007F3064"/>
    <w:rsid w:val="007F40C6"/>
    <w:rsid w:val="00806808"/>
    <w:rsid w:val="008179C7"/>
    <w:rsid w:val="008250DB"/>
    <w:rsid w:val="00830657"/>
    <w:rsid w:val="008321C9"/>
    <w:rsid w:val="0083233D"/>
    <w:rsid w:val="00832831"/>
    <w:rsid w:val="00843BF3"/>
    <w:rsid w:val="00845386"/>
    <w:rsid w:val="008558C6"/>
    <w:rsid w:val="00861E56"/>
    <w:rsid w:val="008735B7"/>
    <w:rsid w:val="00881A08"/>
    <w:rsid w:val="00882ACF"/>
    <w:rsid w:val="00887296"/>
    <w:rsid w:val="0089538B"/>
    <w:rsid w:val="008A1B7D"/>
    <w:rsid w:val="008A3107"/>
    <w:rsid w:val="008A4A78"/>
    <w:rsid w:val="008A4FCF"/>
    <w:rsid w:val="008C565F"/>
    <w:rsid w:val="008D58BE"/>
    <w:rsid w:val="008E1F47"/>
    <w:rsid w:val="008E4AA2"/>
    <w:rsid w:val="008F1368"/>
    <w:rsid w:val="008F4464"/>
    <w:rsid w:val="008F51E6"/>
    <w:rsid w:val="009254A3"/>
    <w:rsid w:val="00927D17"/>
    <w:rsid w:val="00941A50"/>
    <w:rsid w:val="00945595"/>
    <w:rsid w:val="00945F83"/>
    <w:rsid w:val="00954B5A"/>
    <w:rsid w:val="009550B4"/>
    <w:rsid w:val="00964312"/>
    <w:rsid w:val="009663C3"/>
    <w:rsid w:val="009862A0"/>
    <w:rsid w:val="00992013"/>
    <w:rsid w:val="009A087E"/>
    <w:rsid w:val="009A1EB9"/>
    <w:rsid w:val="009A2510"/>
    <w:rsid w:val="009A3B09"/>
    <w:rsid w:val="009B2918"/>
    <w:rsid w:val="009B54B7"/>
    <w:rsid w:val="009B7598"/>
    <w:rsid w:val="009C457E"/>
    <w:rsid w:val="009D1170"/>
    <w:rsid w:val="009D45D2"/>
    <w:rsid w:val="009D5BE9"/>
    <w:rsid w:val="009D7513"/>
    <w:rsid w:val="009F4734"/>
    <w:rsid w:val="00A108CB"/>
    <w:rsid w:val="00A11A28"/>
    <w:rsid w:val="00A11B2B"/>
    <w:rsid w:val="00A15502"/>
    <w:rsid w:val="00A21E07"/>
    <w:rsid w:val="00A2658F"/>
    <w:rsid w:val="00A333F9"/>
    <w:rsid w:val="00A342BA"/>
    <w:rsid w:val="00A40271"/>
    <w:rsid w:val="00A4263F"/>
    <w:rsid w:val="00A44C27"/>
    <w:rsid w:val="00A51F8D"/>
    <w:rsid w:val="00A5578D"/>
    <w:rsid w:val="00A5644F"/>
    <w:rsid w:val="00A60129"/>
    <w:rsid w:val="00A612FA"/>
    <w:rsid w:val="00A7030A"/>
    <w:rsid w:val="00A75650"/>
    <w:rsid w:val="00A84B63"/>
    <w:rsid w:val="00A86674"/>
    <w:rsid w:val="00A91B93"/>
    <w:rsid w:val="00A93E00"/>
    <w:rsid w:val="00AA0480"/>
    <w:rsid w:val="00AA4E26"/>
    <w:rsid w:val="00AA704E"/>
    <w:rsid w:val="00AB020F"/>
    <w:rsid w:val="00AB758A"/>
    <w:rsid w:val="00AB774D"/>
    <w:rsid w:val="00AB787B"/>
    <w:rsid w:val="00AC2AAB"/>
    <w:rsid w:val="00AC4374"/>
    <w:rsid w:val="00AC4B7E"/>
    <w:rsid w:val="00AC6EA5"/>
    <w:rsid w:val="00AD04DD"/>
    <w:rsid w:val="00AD349A"/>
    <w:rsid w:val="00AE5577"/>
    <w:rsid w:val="00AF115E"/>
    <w:rsid w:val="00B068A7"/>
    <w:rsid w:val="00B23852"/>
    <w:rsid w:val="00B25C4D"/>
    <w:rsid w:val="00B41D7B"/>
    <w:rsid w:val="00B47BF4"/>
    <w:rsid w:val="00B52406"/>
    <w:rsid w:val="00B540AA"/>
    <w:rsid w:val="00B72952"/>
    <w:rsid w:val="00B81C06"/>
    <w:rsid w:val="00B94902"/>
    <w:rsid w:val="00B95F6A"/>
    <w:rsid w:val="00B97D1C"/>
    <w:rsid w:val="00BA4054"/>
    <w:rsid w:val="00BA5AB7"/>
    <w:rsid w:val="00BB6375"/>
    <w:rsid w:val="00BB6DD3"/>
    <w:rsid w:val="00BB7100"/>
    <w:rsid w:val="00BC6063"/>
    <w:rsid w:val="00BD28B7"/>
    <w:rsid w:val="00BF2832"/>
    <w:rsid w:val="00C22630"/>
    <w:rsid w:val="00C32D04"/>
    <w:rsid w:val="00C43455"/>
    <w:rsid w:val="00C53B3B"/>
    <w:rsid w:val="00C60A1F"/>
    <w:rsid w:val="00C61072"/>
    <w:rsid w:val="00C620FF"/>
    <w:rsid w:val="00C62BE4"/>
    <w:rsid w:val="00C81640"/>
    <w:rsid w:val="00C81BDD"/>
    <w:rsid w:val="00C9477A"/>
    <w:rsid w:val="00C973D3"/>
    <w:rsid w:val="00CA0691"/>
    <w:rsid w:val="00CA50D8"/>
    <w:rsid w:val="00CB4984"/>
    <w:rsid w:val="00CB4A71"/>
    <w:rsid w:val="00CD05DF"/>
    <w:rsid w:val="00CD4EA2"/>
    <w:rsid w:val="00CE49D9"/>
    <w:rsid w:val="00CF6904"/>
    <w:rsid w:val="00CF6992"/>
    <w:rsid w:val="00D01F47"/>
    <w:rsid w:val="00D0551E"/>
    <w:rsid w:val="00D11BED"/>
    <w:rsid w:val="00D12001"/>
    <w:rsid w:val="00D1564B"/>
    <w:rsid w:val="00D2147C"/>
    <w:rsid w:val="00D25BED"/>
    <w:rsid w:val="00D3220F"/>
    <w:rsid w:val="00D35B95"/>
    <w:rsid w:val="00D37AE1"/>
    <w:rsid w:val="00D439D8"/>
    <w:rsid w:val="00D46739"/>
    <w:rsid w:val="00D46A8D"/>
    <w:rsid w:val="00D517E4"/>
    <w:rsid w:val="00D72B51"/>
    <w:rsid w:val="00D76492"/>
    <w:rsid w:val="00D76FE2"/>
    <w:rsid w:val="00D824A8"/>
    <w:rsid w:val="00D9488C"/>
    <w:rsid w:val="00DA0258"/>
    <w:rsid w:val="00DA6F2B"/>
    <w:rsid w:val="00DC2A59"/>
    <w:rsid w:val="00DD1F8B"/>
    <w:rsid w:val="00DD24BF"/>
    <w:rsid w:val="00DD55B1"/>
    <w:rsid w:val="00DD58DC"/>
    <w:rsid w:val="00DE155D"/>
    <w:rsid w:val="00DE685F"/>
    <w:rsid w:val="00DF71CF"/>
    <w:rsid w:val="00E0025A"/>
    <w:rsid w:val="00E058AA"/>
    <w:rsid w:val="00E15F61"/>
    <w:rsid w:val="00E20DD2"/>
    <w:rsid w:val="00E2539E"/>
    <w:rsid w:val="00E25683"/>
    <w:rsid w:val="00E25D82"/>
    <w:rsid w:val="00E27E8B"/>
    <w:rsid w:val="00E30E45"/>
    <w:rsid w:val="00E3331F"/>
    <w:rsid w:val="00E504F1"/>
    <w:rsid w:val="00E52732"/>
    <w:rsid w:val="00E5565F"/>
    <w:rsid w:val="00E60AD1"/>
    <w:rsid w:val="00E72B16"/>
    <w:rsid w:val="00E743B6"/>
    <w:rsid w:val="00E77DA7"/>
    <w:rsid w:val="00E82AE1"/>
    <w:rsid w:val="00E854E5"/>
    <w:rsid w:val="00E870A4"/>
    <w:rsid w:val="00E90D21"/>
    <w:rsid w:val="00E9787C"/>
    <w:rsid w:val="00EA174E"/>
    <w:rsid w:val="00EA4A24"/>
    <w:rsid w:val="00EB02AC"/>
    <w:rsid w:val="00ED2BB7"/>
    <w:rsid w:val="00ED5F60"/>
    <w:rsid w:val="00EE5FC3"/>
    <w:rsid w:val="00EE66FA"/>
    <w:rsid w:val="00EF09B3"/>
    <w:rsid w:val="00EF23F8"/>
    <w:rsid w:val="00EF4BDF"/>
    <w:rsid w:val="00EF5C7E"/>
    <w:rsid w:val="00EF61B3"/>
    <w:rsid w:val="00F0313C"/>
    <w:rsid w:val="00F12A02"/>
    <w:rsid w:val="00F14E63"/>
    <w:rsid w:val="00F2461E"/>
    <w:rsid w:val="00F30952"/>
    <w:rsid w:val="00F3128A"/>
    <w:rsid w:val="00F3168D"/>
    <w:rsid w:val="00F35239"/>
    <w:rsid w:val="00F4522C"/>
    <w:rsid w:val="00F45AB3"/>
    <w:rsid w:val="00F45EB0"/>
    <w:rsid w:val="00F46D79"/>
    <w:rsid w:val="00F50EAE"/>
    <w:rsid w:val="00F547B4"/>
    <w:rsid w:val="00F54AF9"/>
    <w:rsid w:val="00F62A49"/>
    <w:rsid w:val="00F652C8"/>
    <w:rsid w:val="00F72ABD"/>
    <w:rsid w:val="00F820F3"/>
    <w:rsid w:val="00F8305A"/>
    <w:rsid w:val="00F90080"/>
    <w:rsid w:val="00F900B4"/>
    <w:rsid w:val="00F916D3"/>
    <w:rsid w:val="00F92286"/>
    <w:rsid w:val="00FA2B5F"/>
    <w:rsid w:val="00FA566C"/>
    <w:rsid w:val="00FA756B"/>
    <w:rsid w:val="00FB6D19"/>
    <w:rsid w:val="00FC6CCA"/>
    <w:rsid w:val="00FC71BE"/>
    <w:rsid w:val="00FC7264"/>
    <w:rsid w:val="00FD614E"/>
    <w:rsid w:val="00FF6024"/>
    <w:rsid w:val="00FF6325"/>
    <w:rsid w:val="00FF68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0B4"/>
    <w:pPr>
      <w:spacing w:after="0" w:line="240" w:lineRule="auto"/>
    </w:pPr>
    <w:rPr>
      <w:rFonts w:ascii="Times New Roman" w:eastAsia="Times New Roman" w:hAnsi="Times New Roman" w:cs="Times New Roman"/>
      <w:sz w:val="20"/>
      <w:szCs w:val="20"/>
      <w:lang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62DBF"/>
    <w:pPr>
      <w:tabs>
        <w:tab w:val="center" w:pos="4536"/>
        <w:tab w:val="right" w:pos="9072"/>
      </w:tabs>
    </w:pPr>
  </w:style>
  <w:style w:type="character" w:customStyle="1" w:styleId="En-tteCar">
    <w:name w:val="En-tête Car"/>
    <w:basedOn w:val="Policepardfaut"/>
    <w:link w:val="En-tte"/>
    <w:uiPriority w:val="99"/>
    <w:semiHidden/>
    <w:rsid w:val="00362DBF"/>
  </w:style>
  <w:style w:type="paragraph" w:styleId="Pieddepage">
    <w:name w:val="footer"/>
    <w:basedOn w:val="Normal"/>
    <w:link w:val="PieddepageCar"/>
    <w:uiPriority w:val="99"/>
    <w:unhideWhenUsed/>
    <w:rsid w:val="00362DBF"/>
    <w:pPr>
      <w:tabs>
        <w:tab w:val="center" w:pos="4536"/>
        <w:tab w:val="right" w:pos="9072"/>
      </w:tabs>
    </w:pPr>
  </w:style>
  <w:style w:type="character" w:customStyle="1" w:styleId="PieddepageCar">
    <w:name w:val="Pied de page Car"/>
    <w:basedOn w:val="Policepardfaut"/>
    <w:link w:val="Pieddepage"/>
    <w:uiPriority w:val="99"/>
    <w:rsid w:val="00362DBF"/>
  </w:style>
  <w:style w:type="paragraph" w:styleId="Titre">
    <w:name w:val="Title"/>
    <w:basedOn w:val="Normal"/>
    <w:link w:val="TitreCar"/>
    <w:qFormat/>
    <w:rsid w:val="00362DBF"/>
    <w:pPr>
      <w:widowControl w:val="0"/>
      <w:jc w:val="center"/>
    </w:pPr>
    <w:rPr>
      <w:b/>
      <w:sz w:val="24"/>
      <w:u w:val="single"/>
    </w:rPr>
  </w:style>
  <w:style w:type="character" w:customStyle="1" w:styleId="TitreCar">
    <w:name w:val="Titre Car"/>
    <w:basedOn w:val="Policepardfaut"/>
    <w:link w:val="Titre"/>
    <w:rsid w:val="00362DBF"/>
    <w:rPr>
      <w:rFonts w:ascii="Times New Roman" w:eastAsia="Times New Roman" w:hAnsi="Times New Roman" w:cs="Times New Roman"/>
      <w:b/>
      <w:sz w:val="24"/>
      <w:szCs w:val="20"/>
      <w:u w:val="single"/>
      <w:lang w:eastAsia="pl-PL"/>
    </w:rPr>
  </w:style>
  <w:style w:type="character" w:styleId="Lienhypertexte">
    <w:name w:val="Hyperlink"/>
    <w:rsid w:val="00F900B4"/>
    <w:rPr>
      <w:color w:val="0000FF"/>
      <w:u w:val="single"/>
    </w:rPr>
  </w:style>
  <w:style w:type="paragraph" w:styleId="Paragraphedeliste">
    <w:name w:val="List Paragraph"/>
    <w:basedOn w:val="Normal"/>
    <w:uiPriority w:val="34"/>
    <w:qFormat/>
    <w:rsid w:val="00DE155D"/>
    <w:pPr>
      <w:ind w:left="720"/>
      <w:contextualSpacing/>
    </w:pPr>
  </w:style>
  <w:style w:type="paragraph" w:styleId="Textedebulles">
    <w:name w:val="Balloon Text"/>
    <w:basedOn w:val="Normal"/>
    <w:link w:val="TextedebullesCar"/>
    <w:uiPriority w:val="99"/>
    <w:semiHidden/>
    <w:unhideWhenUsed/>
    <w:rsid w:val="003277A4"/>
    <w:rPr>
      <w:rFonts w:ascii="Tahoma" w:hAnsi="Tahoma" w:cs="Tahoma"/>
      <w:sz w:val="16"/>
      <w:szCs w:val="16"/>
    </w:rPr>
  </w:style>
  <w:style w:type="character" w:customStyle="1" w:styleId="TextedebullesCar">
    <w:name w:val="Texte de bulles Car"/>
    <w:basedOn w:val="Policepardfaut"/>
    <w:link w:val="Textedebulles"/>
    <w:uiPriority w:val="99"/>
    <w:semiHidden/>
    <w:rsid w:val="003277A4"/>
    <w:rPr>
      <w:rFonts w:ascii="Tahoma" w:eastAsia="Times New Roman" w:hAnsi="Tahoma" w:cs="Tahoma"/>
      <w:sz w:val="16"/>
      <w:szCs w:val="16"/>
      <w:lang w:eastAsia="pl-PL"/>
    </w:rPr>
  </w:style>
  <w:style w:type="character" w:customStyle="1" w:styleId="value">
    <w:name w:val="value"/>
    <w:basedOn w:val="Policepardfaut"/>
    <w:rsid w:val="00514472"/>
  </w:style>
  <w:style w:type="table" w:styleId="Grilledutableau">
    <w:name w:val="Table Grid"/>
    <w:basedOn w:val="TableauNormal"/>
    <w:uiPriority w:val="59"/>
    <w:rsid w:val="0026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
    <w:name w:val="h2"/>
    <w:basedOn w:val="Policepardfaut"/>
    <w:rsid w:val="0019109B"/>
  </w:style>
  <w:style w:type="character" w:styleId="Textedelespacerserv">
    <w:name w:val="Placeholder Text"/>
    <w:basedOn w:val="Policepardfaut"/>
    <w:uiPriority w:val="99"/>
    <w:semiHidden/>
    <w:rsid w:val="00016D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810459">
      <w:bodyDiv w:val="1"/>
      <w:marLeft w:val="0"/>
      <w:marRight w:val="0"/>
      <w:marTop w:val="0"/>
      <w:marBottom w:val="0"/>
      <w:divBdr>
        <w:top w:val="none" w:sz="0" w:space="0" w:color="auto"/>
        <w:left w:val="none" w:sz="0" w:space="0" w:color="auto"/>
        <w:bottom w:val="none" w:sz="0" w:space="0" w:color="auto"/>
        <w:right w:val="none" w:sz="0" w:space="0" w:color="auto"/>
      </w:divBdr>
      <w:divsChild>
        <w:div w:id="1019506116">
          <w:marLeft w:val="0"/>
          <w:marRight w:val="0"/>
          <w:marTop w:val="0"/>
          <w:marBottom w:val="0"/>
          <w:divBdr>
            <w:top w:val="none" w:sz="0" w:space="0" w:color="auto"/>
            <w:left w:val="none" w:sz="0" w:space="0" w:color="auto"/>
            <w:bottom w:val="none" w:sz="0" w:space="0" w:color="auto"/>
            <w:right w:val="none" w:sz="0" w:space="0" w:color="auto"/>
          </w:divBdr>
          <w:divsChild>
            <w:div w:id="1270620971">
              <w:marLeft w:val="0"/>
              <w:marRight w:val="0"/>
              <w:marTop w:val="0"/>
              <w:marBottom w:val="0"/>
              <w:divBdr>
                <w:top w:val="none" w:sz="0" w:space="0" w:color="auto"/>
                <w:left w:val="none" w:sz="0" w:space="0" w:color="auto"/>
                <w:bottom w:val="none" w:sz="0" w:space="0" w:color="auto"/>
                <w:right w:val="none" w:sz="0" w:space="0" w:color="auto"/>
              </w:divBdr>
              <w:divsChild>
                <w:div w:id="1782608796">
                  <w:marLeft w:val="0"/>
                  <w:marRight w:val="0"/>
                  <w:marTop w:val="0"/>
                  <w:marBottom w:val="0"/>
                  <w:divBdr>
                    <w:top w:val="none" w:sz="0" w:space="0" w:color="auto"/>
                    <w:left w:val="none" w:sz="0" w:space="0" w:color="auto"/>
                    <w:bottom w:val="none" w:sz="0" w:space="0" w:color="auto"/>
                    <w:right w:val="none" w:sz="0" w:space="0" w:color="auto"/>
                  </w:divBdr>
                  <w:divsChild>
                    <w:div w:id="825441180">
                      <w:marLeft w:val="0"/>
                      <w:marRight w:val="0"/>
                      <w:marTop w:val="0"/>
                      <w:marBottom w:val="0"/>
                      <w:divBdr>
                        <w:top w:val="none" w:sz="0" w:space="0" w:color="auto"/>
                        <w:left w:val="none" w:sz="0" w:space="0" w:color="auto"/>
                        <w:bottom w:val="none" w:sz="0" w:space="0" w:color="auto"/>
                        <w:right w:val="none" w:sz="0" w:space="0" w:color="auto"/>
                      </w:divBdr>
                      <w:divsChild>
                        <w:div w:id="1376153696">
                          <w:marLeft w:val="0"/>
                          <w:marRight w:val="0"/>
                          <w:marTop w:val="0"/>
                          <w:marBottom w:val="0"/>
                          <w:divBdr>
                            <w:top w:val="none" w:sz="0" w:space="0" w:color="auto"/>
                            <w:left w:val="none" w:sz="0" w:space="0" w:color="auto"/>
                            <w:bottom w:val="none" w:sz="0" w:space="0" w:color="auto"/>
                            <w:right w:val="none" w:sz="0" w:space="0" w:color="auto"/>
                          </w:divBdr>
                          <w:divsChild>
                            <w:div w:id="200827226">
                              <w:marLeft w:val="0"/>
                              <w:marRight w:val="0"/>
                              <w:marTop w:val="0"/>
                              <w:marBottom w:val="0"/>
                              <w:divBdr>
                                <w:top w:val="none" w:sz="0" w:space="0" w:color="auto"/>
                                <w:left w:val="none" w:sz="0" w:space="0" w:color="auto"/>
                                <w:bottom w:val="none" w:sz="0" w:space="0" w:color="auto"/>
                                <w:right w:val="none" w:sz="0" w:space="0" w:color="auto"/>
                              </w:divBdr>
                              <w:divsChild>
                                <w:div w:id="917443936">
                                  <w:marLeft w:val="0"/>
                                  <w:marRight w:val="0"/>
                                  <w:marTop w:val="0"/>
                                  <w:marBottom w:val="0"/>
                                  <w:divBdr>
                                    <w:top w:val="none" w:sz="0" w:space="0" w:color="auto"/>
                                    <w:left w:val="none" w:sz="0" w:space="0" w:color="auto"/>
                                    <w:bottom w:val="none" w:sz="0" w:space="0" w:color="auto"/>
                                    <w:right w:val="none" w:sz="0" w:space="0" w:color="auto"/>
                                  </w:divBdr>
                                  <w:divsChild>
                                    <w:div w:id="312300705">
                                      <w:marLeft w:val="0"/>
                                      <w:marRight w:val="0"/>
                                      <w:marTop w:val="0"/>
                                      <w:marBottom w:val="0"/>
                                      <w:divBdr>
                                        <w:top w:val="none" w:sz="0" w:space="0" w:color="auto"/>
                                        <w:left w:val="none" w:sz="0" w:space="0" w:color="auto"/>
                                        <w:bottom w:val="none" w:sz="0" w:space="0" w:color="auto"/>
                                        <w:right w:val="none" w:sz="0" w:space="0" w:color="auto"/>
                                      </w:divBdr>
                                      <w:divsChild>
                                        <w:div w:id="512231638">
                                          <w:marLeft w:val="0"/>
                                          <w:marRight w:val="0"/>
                                          <w:marTop w:val="0"/>
                                          <w:marBottom w:val="0"/>
                                          <w:divBdr>
                                            <w:top w:val="none" w:sz="0" w:space="0" w:color="auto"/>
                                            <w:left w:val="none" w:sz="0" w:space="0" w:color="auto"/>
                                            <w:bottom w:val="none" w:sz="0" w:space="0" w:color="auto"/>
                                            <w:right w:val="none" w:sz="0" w:space="0" w:color="auto"/>
                                          </w:divBdr>
                                          <w:divsChild>
                                            <w:div w:id="44003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983222">
          <w:marLeft w:val="0"/>
          <w:marRight w:val="0"/>
          <w:marTop w:val="0"/>
          <w:marBottom w:val="0"/>
          <w:divBdr>
            <w:top w:val="none" w:sz="0" w:space="0" w:color="auto"/>
            <w:left w:val="none" w:sz="0" w:space="0" w:color="auto"/>
            <w:bottom w:val="none" w:sz="0" w:space="0" w:color="auto"/>
            <w:right w:val="none" w:sz="0" w:space="0" w:color="auto"/>
          </w:divBdr>
          <w:divsChild>
            <w:div w:id="1849562336">
              <w:marLeft w:val="0"/>
              <w:marRight w:val="0"/>
              <w:marTop w:val="0"/>
              <w:marBottom w:val="0"/>
              <w:divBdr>
                <w:top w:val="none" w:sz="0" w:space="0" w:color="auto"/>
                <w:left w:val="none" w:sz="0" w:space="0" w:color="auto"/>
                <w:bottom w:val="none" w:sz="0" w:space="0" w:color="auto"/>
                <w:right w:val="none" w:sz="0" w:space="0" w:color="auto"/>
              </w:divBdr>
              <w:divsChild>
                <w:div w:id="1877616956">
                  <w:marLeft w:val="0"/>
                  <w:marRight w:val="0"/>
                  <w:marTop w:val="0"/>
                  <w:marBottom w:val="0"/>
                  <w:divBdr>
                    <w:top w:val="none" w:sz="0" w:space="0" w:color="auto"/>
                    <w:left w:val="none" w:sz="0" w:space="0" w:color="auto"/>
                    <w:bottom w:val="none" w:sz="0" w:space="0" w:color="auto"/>
                    <w:right w:val="none" w:sz="0" w:space="0" w:color="auto"/>
                  </w:divBdr>
                  <w:divsChild>
                    <w:div w:id="1694963660">
                      <w:marLeft w:val="0"/>
                      <w:marRight w:val="0"/>
                      <w:marTop w:val="0"/>
                      <w:marBottom w:val="0"/>
                      <w:divBdr>
                        <w:top w:val="none" w:sz="0" w:space="0" w:color="auto"/>
                        <w:left w:val="none" w:sz="0" w:space="0" w:color="auto"/>
                        <w:bottom w:val="none" w:sz="0" w:space="0" w:color="auto"/>
                        <w:right w:val="none" w:sz="0" w:space="0" w:color="auto"/>
                      </w:divBdr>
                      <w:divsChild>
                        <w:div w:id="474028687">
                          <w:marLeft w:val="0"/>
                          <w:marRight w:val="0"/>
                          <w:marTop w:val="0"/>
                          <w:marBottom w:val="0"/>
                          <w:divBdr>
                            <w:top w:val="none" w:sz="0" w:space="0" w:color="auto"/>
                            <w:left w:val="none" w:sz="0" w:space="0" w:color="auto"/>
                            <w:bottom w:val="none" w:sz="0" w:space="0" w:color="auto"/>
                            <w:right w:val="none" w:sz="0" w:space="0" w:color="auto"/>
                          </w:divBdr>
                          <w:divsChild>
                            <w:div w:id="1606379625">
                              <w:marLeft w:val="0"/>
                              <w:marRight w:val="0"/>
                              <w:marTop w:val="0"/>
                              <w:marBottom w:val="0"/>
                              <w:divBdr>
                                <w:top w:val="none" w:sz="0" w:space="0" w:color="auto"/>
                                <w:left w:val="none" w:sz="0" w:space="0" w:color="auto"/>
                                <w:bottom w:val="none" w:sz="0" w:space="0" w:color="auto"/>
                                <w:right w:val="none" w:sz="0" w:space="0" w:color="auto"/>
                              </w:divBdr>
                              <w:divsChild>
                                <w:div w:id="1164053370">
                                  <w:marLeft w:val="0"/>
                                  <w:marRight w:val="0"/>
                                  <w:marTop w:val="0"/>
                                  <w:marBottom w:val="0"/>
                                  <w:divBdr>
                                    <w:top w:val="none" w:sz="0" w:space="0" w:color="auto"/>
                                    <w:left w:val="none" w:sz="0" w:space="0" w:color="auto"/>
                                    <w:bottom w:val="none" w:sz="0" w:space="0" w:color="auto"/>
                                    <w:right w:val="none" w:sz="0" w:space="0" w:color="auto"/>
                                  </w:divBdr>
                                  <w:divsChild>
                                    <w:div w:id="6576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9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12F56-57D8-4464-9F10-59437B151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12</Pages>
  <Words>4277</Words>
  <Characters>23527</Characters>
  <Application>Microsoft Office Word</Application>
  <DocSecurity>0</DocSecurity>
  <Lines>196</Lines>
  <Paragraphs>55</Paragraphs>
  <ScaleCrop>false</ScaleCrop>
  <HeadingPairs>
    <vt:vector size="4" baseType="variant">
      <vt:variant>
        <vt:lpstr>Titre</vt:lpstr>
      </vt:variant>
      <vt:variant>
        <vt:i4>1</vt:i4>
      </vt:variant>
      <vt:variant>
        <vt:lpstr>Tytuł</vt:lpstr>
      </vt:variant>
      <vt:variant>
        <vt:i4>1</vt:i4>
      </vt:variant>
    </vt:vector>
  </HeadingPairs>
  <TitlesOfParts>
    <vt:vector size="2" baseType="lpstr">
      <vt:lpstr/>
      <vt:lpstr/>
    </vt:vector>
  </TitlesOfParts>
  <Company>Tenzi Sp. z o.o.</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Tenzi</dc:creator>
  <cp:keywords/>
  <dc:description/>
  <cp:lastModifiedBy>USER</cp:lastModifiedBy>
  <cp:revision>2</cp:revision>
  <cp:lastPrinted>2016-11-25T11:42:00Z</cp:lastPrinted>
  <dcterms:created xsi:type="dcterms:W3CDTF">2016-12-19T13:15:00Z</dcterms:created>
  <dcterms:modified xsi:type="dcterms:W3CDTF">2018-06-03T15:34:00Z</dcterms:modified>
  <cp:category/>
</cp:coreProperties>
</file>